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9E77" w14:textId="77777777" w:rsidR="00C127C1" w:rsidRPr="00C127C1" w:rsidRDefault="00C127C1" w:rsidP="00C127C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32"/>
          <w:kern w:val="0"/>
          <w:sz w:val="28"/>
          <w:szCs w:val="28"/>
        </w:rPr>
      </w:pPr>
    </w:p>
    <w:p w14:paraId="621B385C" w14:textId="1C6A93EA"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40"/>
          <w:szCs w:val="40"/>
        </w:rPr>
      </w:pP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Notice of 202</w:t>
      </w:r>
      <w:r w:rsidR="004A1629"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>5</w:t>
      </w: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 xml:space="preserve"> Jang Yo</w:t>
      </w:r>
      <w:r w:rsidR="00FC19D7"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>u</w:t>
      </w: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ng</w:t>
      </w:r>
      <w:r w:rsidR="008141DF"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 xml:space="preserve"> S</w:t>
      </w: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il Fellow Prog</w:t>
      </w:r>
      <w:r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r</w:t>
      </w:r>
      <w:r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>am</w:t>
      </w:r>
      <w:r w:rsidR="00F87D34"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 xml:space="preserve"> (excellence Track)</w:t>
      </w:r>
      <w:bookmarkStart w:id="0" w:name="_GoBack"/>
      <w:bookmarkEnd w:id="0"/>
    </w:p>
    <w:p w14:paraId="494E0873" w14:textId="77777777"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1A6F440" w14:textId="77777777" w:rsidR="00C127C1" w:rsidRPr="009A72E6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CF5183D" w14:textId="77777777"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1AF9F99" w14:textId="77777777"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98A7657" w14:textId="77777777"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FEAC592" w14:textId="77777777"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CAA1CF9" w14:textId="77777777"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6526595E" w14:textId="77777777"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B3F4DFB" w14:textId="77777777"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69F6011" w14:textId="77777777" w:rsidR="00C127C1" w:rsidRPr="00C127C1" w:rsidRDefault="004A1629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HY견고딕" w:eastAsia="HY견고딕" w:hAnsi="굴림" w:cs="굴림"/>
          <w:color w:val="000000"/>
          <w:kern w:val="0"/>
          <w:sz w:val="36"/>
          <w:szCs w:val="36"/>
        </w:rPr>
        <w:t>Dec</w:t>
      </w:r>
      <w:r w:rsidR="00C127C1" w:rsidRPr="00C127C1">
        <w:rPr>
          <w:rFonts w:ascii="HY견고딕" w:eastAsia="HY견고딕" w:hAnsi="굴림" w:cs="굴림" w:hint="eastAsia"/>
          <w:color w:val="000000"/>
          <w:kern w:val="0"/>
          <w:sz w:val="36"/>
          <w:szCs w:val="36"/>
        </w:rPr>
        <w:t>. 2024</w:t>
      </w:r>
    </w:p>
    <w:p w14:paraId="7B352365" w14:textId="77777777" w:rsidR="00C127C1" w:rsidRPr="00C127C1" w:rsidRDefault="00C127C1" w:rsidP="00C127C1">
      <w:pPr>
        <w:wordWrap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14:paraId="409BD4E0" w14:textId="77777777"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HY견고딕" w:eastAsia="HY견고딕" w:hAnsi="굴림" w:cs="굴림" w:hint="eastAsia"/>
          <w:color w:val="000000"/>
          <w:kern w:val="0"/>
          <w:sz w:val="36"/>
          <w:szCs w:val="36"/>
        </w:rPr>
        <w:t>KAIST Office of Research Affairs</w:t>
      </w:r>
    </w:p>
    <w:p w14:paraId="35426087" w14:textId="77777777"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14:paraId="4E7DFC00" w14:textId="77777777"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14:paraId="5239677D" w14:textId="77777777"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14:paraId="7F43F7EE" w14:textId="77777777"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  <w:r w:rsidRPr="00C127C1">
        <w:rPr>
          <w:rFonts w:ascii="함초롬바탕" w:eastAsia="굴림" w:hAnsi="굴림" w:cs="굴림"/>
          <w:noProof/>
          <w:color w:val="000000"/>
          <w:kern w:val="0"/>
          <w:sz w:val="36"/>
          <w:szCs w:val="36"/>
        </w:rPr>
        <w:drawing>
          <wp:inline distT="0" distB="0" distL="0" distR="0" wp14:anchorId="2CA2656B" wp14:editId="6D198D0A">
            <wp:extent cx="2038350" cy="581025"/>
            <wp:effectExtent l="0" t="0" r="0" b="9525"/>
            <wp:docPr id="4" name="그림 4" descr="EMB0001b2e03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29848" descr="EMB0001b2e038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5746" w14:textId="77777777" w:rsidR="00C127C1" w:rsidRPr="00C127C1" w:rsidRDefault="00C127C1" w:rsidP="00C127C1">
      <w:pPr>
        <w:pStyle w:val="a4"/>
        <w:spacing w:line="432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844AA4E" wp14:editId="4D461494">
            <wp:extent cx="5895975" cy="361950"/>
            <wp:effectExtent l="0" t="0" r="9525" b="0"/>
            <wp:docPr id="6" name="그림 6" descr="DRW0001b2e0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29128" descr="DRW0001b2e038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54"/>
        <w:gridCol w:w="8839"/>
      </w:tblGrid>
      <w:tr w:rsidR="00C127C1" w:rsidRPr="00C127C1" w14:paraId="183AE7BC" w14:textId="77777777" w:rsidTr="00C127C1">
        <w:trPr>
          <w:trHeight w:val="45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01557" w14:textId="77777777"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F564A" w14:textId="77777777" w:rsidR="00C127C1" w:rsidRPr="00C127C1" w:rsidRDefault="00C127C1" w:rsidP="00C127C1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E2AC1" w14:textId="77777777"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Purpose</w:t>
            </w:r>
          </w:p>
        </w:tc>
      </w:tr>
    </w:tbl>
    <w:p w14:paraId="26D8E4ED" w14:textId="77777777" w:rsidR="00C127C1" w:rsidRPr="00C127C1" w:rsidRDefault="00C127C1" w:rsidP="00C127C1">
      <w:pPr>
        <w:spacing w:after="0" w:line="384" w:lineRule="auto"/>
        <w:ind w:left="606" w:hanging="606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14:paraId="69D31277" w14:textId="77777777" w:rsidR="00C127C1" w:rsidRPr="00C127C1" w:rsidRDefault="00C127C1" w:rsidP="00C127C1">
      <w:pPr>
        <w:spacing w:after="0" w:line="384" w:lineRule="auto"/>
        <w:ind w:left="434" w:hanging="43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□ </w:t>
      </w:r>
      <w:r w:rsidRPr="00C127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Enables </w:t>
      </w:r>
      <w:r w:rsidRPr="00C127C1"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 xml:space="preserve">KAIST to support the growth of outstanding domestic/international post-doc researchers in </w:t>
      </w:r>
      <w:r w:rsidRPr="00C127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major fields of science and technology</w:t>
      </w:r>
    </w:p>
    <w:p w14:paraId="61784C2D" w14:textId="77777777" w:rsidR="00C127C1" w:rsidRPr="00C127C1" w:rsidRDefault="00C127C1" w:rsidP="00C127C1">
      <w:pPr>
        <w:spacing w:after="0" w:line="384" w:lineRule="auto"/>
        <w:ind w:left="434" w:hanging="43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□ </w:t>
      </w:r>
      <w:r w:rsidRPr="00C127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Maximizes the research capabilities of emerging researchers, nurturing them into talents capable of producing research outcomes on par with that of KAIST faculty</w:t>
      </w:r>
    </w:p>
    <w:p w14:paraId="5F0F383B" w14:textId="77777777" w:rsidR="00C127C1" w:rsidRPr="00C127C1" w:rsidRDefault="00C127C1" w:rsidP="00C127C1">
      <w:pPr>
        <w:spacing w:after="0" w:line="384" w:lineRule="auto"/>
        <w:ind w:left="616" w:hanging="61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53"/>
        <w:gridCol w:w="8847"/>
      </w:tblGrid>
      <w:tr w:rsidR="00C127C1" w:rsidRPr="00C127C1" w14:paraId="5DAAA7CF" w14:textId="77777777" w:rsidTr="00C127C1">
        <w:trPr>
          <w:trHeight w:val="47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D2020" w14:textId="77777777"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2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64CA8" w14:textId="77777777" w:rsidR="00C127C1" w:rsidRPr="00C127C1" w:rsidRDefault="00C127C1" w:rsidP="00C127C1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884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7AB7E" w14:textId="77777777"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Details of Support</w:t>
            </w:r>
          </w:p>
        </w:tc>
      </w:tr>
    </w:tbl>
    <w:p w14:paraId="76F4A263" w14:textId="77777777" w:rsidR="00C127C1" w:rsidRPr="00C127C1" w:rsidRDefault="00C127C1" w:rsidP="00C127C1">
      <w:pPr>
        <w:numPr>
          <w:ilvl w:val="0"/>
          <w:numId w:val="1"/>
        </w:numPr>
        <w:spacing w:after="0" w:line="408" w:lineRule="auto"/>
        <w:textAlignment w:val="baseline"/>
        <w:rPr>
          <w:rFonts w:ascii="HY헤드라인M" w:eastAsia="굴림" w:hAnsi="굴림" w:cs="굴림"/>
          <w:vanish/>
          <w:color w:val="000000"/>
          <w:kern w:val="0"/>
          <w:sz w:val="30"/>
          <w:szCs w:val="30"/>
        </w:rPr>
      </w:pPr>
    </w:p>
    <w:p w14:paraId="2206A947" w14:textId="77777777" w:rsidR="00C127C1" w:rsidRPr="00C127C1" w:rsidRDefault="00C127C1" w:rsidP="00C127C1">
      <w:pPr>
        <w:spacing w:after="60" w:line="408" w:lineRule="auto"/>
        <w:textAlignment w:val="baseline"/>
        <w:rPr>
          <w:rFonts w:ascii="HY헤드라인M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7835"/>
      </w:tblGrid>
      <w:tr w:rsidR="00C127C1" w:rsidRPr="00C127C1" w14:paraId="303ADBD4" w14:textId="77777777" w:rsidTr="00C127C1">
        <w:trPr>
          <w:trHeight w:val="333"/>
        </w:trPr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98BF43" w14:textId="77777777"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6"/>
                <w:kern w:val="0"/>
                <w:sz w:val="22"/>
              </w:rPr>
              <w:t>Classification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E6F91" w14:textId="77777777"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8"/>
                <w:kern w:val="0"/>
                <w:sz w:val="22"/>
              </w:rPr>
              <w:t>Details</w:t>
            </w:r>
          </w:p>
        </w:tc>
      </w:tr>
      <w:tr w:rsidR="00C127C1" w:rsidRPr="009A72E6" w14:paraId="55E4B5AB" w14:textId="77777777" w:rsidTr="00C127C1">
        <w:trPr>
          <w:trHeight w:val="2327"/>
        </w:trPr>
        <w:tc>
          <w:tcPr>
            <w:tcW w:w="1054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018CC" w14:textId="77777777"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Target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44092" w14:textId="77777777" w:rsidR="00C127C1" w:rsidRPr="00FB571A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B571A">
              <w:rPr>
                <w:rFonts w:ascii="바탕" w:eastAsia="바탕" w:hAnsi="바탕" w:cs="바탕" w:hint="eastAsia"/>
                <w:color w:val="000000"/>
                <w:spacing w:val="-10"/>
                <w:kern w:val="0"/>
                <w:sz w:val="22"/>
              </w:rPr>
              <w:t>•</w:t>
            </w:r>
            <w:r w:rsidRPr="00FB571A">
              <w:rPr>
                <w:rFonts w:ascii="HY그래픽" w:eastAsia="HY그래픽" w:hAnsi="HY그래픽" w:cs="굴림" w:hint="eastAsia"/>
                <w:color w:val="000000"/>
                <w:spacing w:val="-10"/>
                <w:kern w:val="0"/>
                <w:sz w:val="22"/>
              </w:rPr>
              <w:t xml:space="preserve"> </w:t>
            </w:r>
            <w:r w:rsidRPr="00FB571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Doctoral candidates expecting graduation</w:t>
            </w:r>
            <w:r w:rsidR="004A1629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24"/>
                <w:szCs w:val="24"/>
              </w:rPr>
              <w:t xml:space="preserve">(graduates in February and August 2025) </w:t>
            </w:r>
            <w:r w:rsidRPr="00FB571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from domestic/international universities, and world-class researchers who obtained their doctoral degree in the past 5 years</w:t>
            </w:r>
            <w:r w:rsidR="004A1629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24"/>
                <w:szCs w:val="24"/>
              </w:rPr>
              <w:t>(Acquired on or after August 1, 2020)</w:t>
            </w:r>
          </w:p>
          <w:p w14:paraId="4B7E018C" w14:textId="77777777" w:rsidR="00C127C1" w:rsidRPr="00663568" w:rsidRDefault="00C127C1" w:rsidP="00A54FF6">
            <w:pPr>
              <w:pStyle w:val="a4"/>
              <w:spacing w:line="288" w:lineRule="auto"/>
              <w:ind w:left="214" w:hanging="214"/>
              <w:rPr>
                <w:rFonts w:ascii="맑은 고딕" w:eastAsia="맑은 고딕" w:hAnsi="맑은 고딕"/>
                <w:sz w:val="18"/>
                <w:szCs w:val="18"/>
              </w:rPr>
            </w:pPr>
            <w:r w:rsidRPr="00663568">
              <w:rPr>
                <w:rFonts w:ascii="HY그래픽" w:eastAsia="HY그래픽" w:hAnsi="HY그래픽" w:hint="eastAsia"/>
                <w:b/>
                <w:sz w:val="22"/>
                <w:szCs w:val="22"/>
              </w:rPr>
              <w:t xml:space="preserve">※ </w:t>
            </w:r>
            <w:r w:rsidRPr="00663568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Must hold a doctoral degree on the date of appointment</w:t>
            </w:r>
            <w:r w:rsidR="00A54FF6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="00350AF2" w:rsidRPr="00663568">
              <w:rPr>
                <w:rFonts w:asciiTheme="minorHAnsi" w:eastAsiaTheme="minorHAnsi"/>
                <w:spacing w:val="-5"/>
                <w:sz w:val="18"/>
                <w:szCs w:val="18"/>
                <w:shd w:val="clear" w:color="auto" w:fill="FFFFFF"/>
              </w:rPr>
              <w:t>(</w:t>
            </w:r>
            <w:r w:rsidR="00350AF2" w:rsidRPr="00663568">
              <w:rPr>
                <w:rFonts w:asciiTheme="minorHAnsi" w:eastAsiaTheme="minorHAnsi" w:hAnsiTheme="minorHAnsi"/>
                <w:spacing w:val="-5"/>
                <w:sz w:val="18"/>
                <w:szCs w:val="18"/>
                <w:shd w:val="clear" w:color="auto" w:fill="FFFFFF"/>
              </w:rPr>
              <w:t>For a PhD candidate who is expected to graduate in August, the appointment can start from September.)</w:t>
            </w:r>
          </w:p>
          <w:tbl>
            <w:tblPr>
              <w:tblOverlap w:val="never"/>
              <w:tblW w:w="0" w:type="auto"/>
              <w:tblInd w:w="2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1"/>
            </w:tblGrid>
            <w:tr w:rsidR="00C127C1" w:rsidRPr="00C127C1" w14:paraId="237847F0" w14:textId="77777777">
              <w:trPr>
                <w:trHeight w:val="1270"/>
              </w:trPr>
              <w:tc>
                <w:tcPr>
                  <w:tcW w:w="8223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0E2FE7" w14:textId="77777777" w:rsidR="00C127C1" w:rsidRPr="00C127C1" w:rsidRDefault="00C127C1" w:rsidP="00C127C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울릉도M" w:eastAsia="HY울릉도M" w:hAnsi="굴림" w:cs="굴림" w:hint="eastAsia"/>
                      <w:color w:val="000000"/>
                      <w:spacing w:val="-10"/>
                      <w:kern w:val="0"/>
                      <w:szCs w:val="20"/>
                    </w:rPr>
                    <w:t>&lt;Requirements and restrictions&gt;</w:t>
                  </w:r>
                </w:p>
                <w:p w14:paraId="075074CF" w14:textId="77777777" w:rsidR="00C127C1" w:rsidRPr="00350AF2" w:rsidRDefault="00C127C1" w:rsidP="00350AF2">
                  <w:pPr>
                    <w:pStyle w:val="a4"/>
                    <w:spacing w:line="312" w:lineRule="auto"/>
                    <w:rPr>
                      <w:rFonts w:ascii="HY그래픽M" w:eastAsia="HY그래픽M"/>
                      <w:b/>
                      <w:bCs/>
                      <w:sz w:val="18"/>
                      <w:szCs w:val="18"/>
                    </w:rPr>
                  </w:pPr>
                  <w:r w:rsidRPr="00C127C1">
                    <w:rPr>
                      <w:rFonts w:ascii="HY그래픽M" w:eastAsia="HY그래픽M" w:hAnsi="HY그래픽M" w:hint="eastAsia"/>
                      <w:b/>
                      <w:bCs/>
                    </w:rPr>
                    <w:t xml:space="preserve">★ </w:t>
                  </w:r>
                  <w:r w:rsidRPr="00C127C1">
                    <w:rPr>
                      <w:rFonts w:ascii="HY그래픽M" w:eastAsia="HY그래픽M" w:hint="eastAsia"/>
                      <w:b/>
                      <w:bCs/>
                    </w:rPr>
                    <w:t xml:space="preserve">Foreign nationals seeking full-time positions may </w:t>
                  </w:r>
                  <w:r w:rsidRPr="00350AF2">
                    <w:rPr>
                      <w:rFonts w:ascii="HY그래픽M" w:eastAsia="HY그래픽M" w:hint="eastAsia"/>
                      <w:b/>
                      <w:bCs/>
                    </w:rPr>
                    <w:t>apply</w:t>
                  </w:r>
                  <w:r w:rsidR="004A1629" w:rsidRPr="00350AF2">
                    <w:rPr>
                      <w:rFonts w:ascii="HY그래픽M" w:eastAsia="HY그래픽M" w:hint="eastAsia"/>
                      <w:b/>
                      <w:sz w:val="18"/>
                      <w:szCs w:val="18"/>
                    </w:rPr>
                    <w:t>(</w:t>
                  </w:r>
                  <w:r w:rsidR="00350AF2" w:rsidRPr="00350AF2">
                    <w:rPr>
                      <w:rFonts w:ascii="HY그래픽M" w:eastAsia="HY그래픽M" w:hint="eastAsia"/>
                      <w:b/>
                      <w:sz w:val="18"/>
                      <w:szCs w:val="18"/>
                    </w:rPr>
                    <w:t>Workplace</w:t>
                  </w:r>
                  <w:r w:rsidR="004A1629" w:rsidRPr="00350AF2">
                    <w:rPr>
                      <w:rFonts w:ascii="HY그래픽M" w:eastAsia="HY그래픽M" w:hint="eastAsia"/>
                      <w:b/>
                      <w:sz w:val="18"/>
                      <w:szCs w:val="18"/>
                    </w:rPr>
                    <w:t>: KAIST)</w:t>
                  </w:r>
                </w:p>
                <w:p w14:paraId="349DCC0B" w14:textId="77777777" w:rsidR="00C127C1" w:rsidRPr="00C127C1" w:rsidRDefault="00C127C1" w:rsidP="00C127C1">
                  <w:pPr>
                    <w:spacing w:after="0" w:line="312" w:lineRule="auto"/>
                    <w:ind w:left="336" w:hanging="33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그래픽M" w:eastAsia="HY그래픽M" w:hAnsi="HY그래픽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★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Technical research personnel</w:t>
                  </w:r>
                  <w:r w:rsidRPr="00C127C1">
                    <w:rPr>
                      <w:rFonts w:ascii="함초롬바탕" w:eastAsia="HY그래픽M" w:hAnsi="굴림" w:cs="굴림"/>
                      <w:b/>
                      <w:bCs/>
                      <w:color w:val="000000"/>
                      <w:spacing w:val="-12"/>
                      <w:kern w:val="0"/>
                      <w:szCs w:val="20"/>
                    </w:rPr>
                    <w:t xml:space="preserve">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spacing w:val="-12"/>
                      <w:kern w:val="0"/>
                      <w:szCs w:val="20"/>
                    </w:rPr>
                    <w:t>may apply (contact the related college in advance), new transfer not accepted</w:t>
                  </w:r>
                </w:p>
                <w:p w14:paraId="24A9873B" w14:textId="77777777" w:rsidR="00BA022E" w:rsidRDefault="00C127C1" w:rsidP="00BA022E">
                  <w:pPr>
                    <w:spacing w:after="0" w:line="312" w:lineRule="auto"/>
                    <w:ind w:left="336" w:hanging="336"/>
                    <w:textAlignment w:val="baseline"/>
                    <w:rPr>
                      <w:rFonts w:ascii="HY그래픽M" w:eastAsia="HY그래픽M" w:hAnsi="HY그래픽M" w:cs="굴림"/>
                      <w:kern w:val="0"/>
                      <w:szCs w:val="20"/>
                    </w:rPr>
                  </w:pPr>
                  <w:r w:rsidRPr="00C127C1">
                    <w:rPr>
                      <w:rFonts w:ascii="HY그래픽M" w:eastAsia="HY그래픽M" w:hAnsi="HY그래픽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★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Persons funded by Sejong Science Fellowship, Brain Pool, etc. are not eligible</w:t>
                  </w:r>
                  <w:r w:rsidR="00BA022E" w:rsidRPr="00350AF2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r w:rsidR="00A52C6F" w:rsidRPr="00350AF2">
                    <w:rPr>
                      <w:rFonts w:ascii="HY그래픽M" w:eastAsia="HY그래픽M" w:hAnsi="HY그래픽M" w:cs="굴림" w:hint="eastAsia"/>
                      <w:b/>
                      <w:kern w:val="0"/>
                      <w:szCs w:val="20"/>
                    </w:rPr>
                    <w:t>※</w:t>
                  </w:r>
                  <w:r w:rsidR="00476C71" w:rsidRPr="00350AF2">
                    <w:rPr>
                      <w:rFonts w:ascii="HY그래픽M" w:eastAsia="HY그래픽M" w:hAnsi="HY그래픽M" w:cs="굴림" w:hint="eastAsia"/>
                      <w:b/>
                      <w:kern w:val="0"/>
                      <w:szCs w:val="20"/>
                    </w:rPr>
                    <w:t>C</w:t>
                  </w:r>
                  <w:r w:rsidR="00476C71" w:rsidRPr="00350AF2">
                    <w:rPr>
                      <w:rFonts w:ascii="HY그래픽M" w:eastAsia="HY그래픽M" w:hAnsi="HY그래픽M" w:cs="굴림"/>
                      <w:b/>
                      <w:kern w:val="0"/>
                      <w:szCs w:val="20"/>
                    </w:rPr>
                    <w:t>o-participation is allowed</w:t>
                  </w:r>
                  <w:r w:rsidR="00BA022E" w:rsidRPr="00350AF2">
                    <w:rPr>
                      <w:rFonts w:ascii="HY그래픽M" w:eastAsia="HY그래픽M" w:hAnsi="HY그래픽M" w:cs="굴림"/>
                      <w:b/>
                      <w:kern w:val="0"/>
                      <w:szCs w:val="20"/>
                    </w:rPr>
                    <w:t>)</w:t>
                  </w:r>
                </w:p>
                <w:p w14:paraId="16B5B5FB" w14:textId="77777777" w:rsidR="00350AF2" w:rsidRPr="00A54FF6" w:rsidRDefault="004A1629" w:rsidP="00A54FF6">
                  <w:pPr>
                    <w:pStyle w:val="a4"/>
                    <w:spacing w:line="312" w:lineRule="auto"/>
                    <w:ind w:left="336" w:hanging="336"/>
                    <w:rPr>
                      <w:rFonts w:ascii="HY그래픽" w:eastAsia="HY그래픽"/>
                      <w:sz w:val="22"/>
                      <w:szCs w:val="22"/>
                    </w:rPr>
                  </w:pPr>
                  <w:r>
                    <w:rPr>
                      <w:rFonts w:ascii="HY그래픽" w:eastAsia="HY그래픽" w:hAnsi="HY그래픽" w:hint="eastAsia"/>
                      <w:sz w:val="22"/>
                      <w:szCs w:val="22"/>
                    </w:rPr>
                    <w:t>★</w:t>
                  </w:r>
                  <w:r w:rsidR="00A54FF6">
                    <w:rPr>
                      <w:rFonts w:ascii="HY그래픽" w:eastAsia="HY그래픽" w:hAnsi="HY그래픽" w:hint="eastAsia"/>
                      <w:sz w:val="22"/>
                      <w:szCs w:val="22"/>
                    </w:rPr>
                    <w:t xml:space="preserve"> </w:t>
                  </w:r>
                  <w:r w:rsidR="00350AF2" w:rsidRPr="00A54FF6">
                    <w:rPr>
                      <w:rFonts w:ascii="HY그래픽M" w:eastAsia="HY그래픽M" w:hAnsi="system-ui" w:hint="eastAsia"/>
                      <w:b/>
                      <w:color w:val="242B34"/>
                      <w:shd w:val="clear" w:color="auto" w:fill="FFFFFF"/>
                    </w:rPr>
                    <w:t>Technical Research personnel who have served at least one year and six months are eligible to apply, but new transfers are not eligible.</w:t>
                  </w:r>
                </w:p>
                <w:p w14:paraId="541325F7" w14:textId="77777777" w:rsidR="00A54FF6" w:rsidRPr="001D1AB3" w:rsidRDefault="004A1629" w:rsidP="001D1AB3">
                  <w:pPr>
                    <w:pStyle w:val="a4"/>
                    <w:spacing w:line="312" w:lineRule="auto"/>
                    <w:ind w:left="336" w:hanging="336"/>
                    <w:rPr>
                      <w:rFonts w:ascii="HY그래픽M" w:eastAsia="HY그래픽M"/>
                      <w:b/>
                    </w:rPr>
                  </w:pPr>
                  <w:r>
                    <w:rPr>
                      <w:rFonts w:ascii="HY그래픽" w:eastAsia="HY그래픽" w:hAnsi="HY그래픽" w:hint="eastAsia"/>
                      <w:sz w:val="22"/>
                      <w:szCs w:val="22"/>
                    </w:rPr>
                    <w:t xml:space="preserve">★ </w:t>
                  </w:r>
                  <w:r w:rsidR="00A54FF6" w:rsidRPr="001D1AB3">
                    <w:rPr>
                      <w:rFonts w:ascii="HY그래픽M" w:eastAsia="HY그래픽M" w:hAnsi="system-ui" w:hint="eastAsia"/>
                      <w:b/>
                      <w:color w:val="242B34"/>
                      <w:shd w:val="clear" w:color="auto" w:fill="FFFFFF"/>
                    </w:rPr>
                    <w:t>Specially related persons (</w:t>
                  </w:r>
                  <w:r w:rsidR="00A54FF6" w:rsidRPr="001D1AB3">
                    <w:rPr>
                      <w:rFonts w:ascii="HY그래픽M" w:eastAsia="HY그래픽M" w:hAnsi="system-ui" w:hint="eastAsia"/>
                      <w:b/>
                      <w:color w:val="222222"/>
                      <w:spacing w:val="-5"/>
                      <w:shd w:val="clear" w:color="auto" w:fill="FFFFFF"/>
                    </w:rPr>
                    <w:t xml:space="preserve">family members of the supervising professor </w:t>
                  </w:r>
                  <w:r w:rsidR="00A54FF6" w:rsidRPr="001D1AB3">
                    <w:rPr>
                      <w:rFonts w:ascii="HY그래픽M" w:eastAsia="HY그래픽M" w:hAnsi="system-ui" w:hint="eastAsia"/>
                      <w:b/>
                      <w:color w:val="242B34"/>
                      <w:shd w:val="clear" w:color="auto" w:fill="FFFFFF"/>
                    </w:rPr>
                    <w:t>(spouse, children, etc. within cousin)</w:t>
                  </w:r>
                  <w:r w:rsidR="001D1AB3" w:rsidRPr="001D1AB3">
                    <w:rPr>
                      <w:rFonts w:ascii="HY그래픽M" w:eastAsia="HY그래픽M" w:hAnsi="system-ui" w:hint="eastAsia"/>
                      <w:b/>
                      <w:color w:val="242B34"/>
                      <w:shd w:val="clear" w:color="auto" w:fill="FFFFFF"/>
                    </w:rPr>
                    <w:t xml:space="preserve"> </w:t>
                  </w:r>
                  <w:r w:rsidR="00A54FF6" w:rsidRPr="001D1AB3">
                    <w:rPr>
                      <w:rFonts w:ascii="HY그래픽M" w:eastAsia="HY그래픽M" w:hAnsi="system-ui" w:hint="eastAsia"/>
                      <w:b/>
                      <w:color w:val="242B34"/>
                      <w:shd w:val="clear" w:color="auto" w:fill="FFFFFF"/>
                    </w:rPr>
                    <w:t>are not eligible to apply</w:t>
                  </w:r>
                  <w:r w:rsidR="001D1AB3" w:rsidRPr="001D1AB3">
                    <w:rPr>
                      <w:rFonts w:ascii="HY그래픽M" w:eastAsia="HY그래픽M" w:hAnsi="system-ui" w:hint="eastAsia"/>
                      <w:b/>
                      <w:color w:val="242B34"/>
                      <w:shd w:val="clear" w:color="auto" w:fill="FFFFFF"/>
                    </w:rPr>
                    <w:t>.</w:t>
                  </w:r>
                </w:p>
                <w:p w14:paraId="7DA44F04" w14:textId="77777777" w:rsidR="001D1AB3" w:rsidRPr="004A1629" w:rsidRDefault="001D1AB3" w:rsidP="001D1AB3">
                  <w:pPr>
                    <w:pStyle w:val="a4"/>
                    <w:spacing w:line="312" w:lineRule="auto"/>
                  </w:pPr>
                </w:p>
              </w:tc>
            </w:tr>
          </w:tbl>
          <w:p w14:paraId="586C82D9" w14:textId="77777777" w:rsidR="00C127C1" w:rsidRPr="00C127C1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C127C1" w:rsidRPr="00C127C1" w14:paraId="1673ECC4" w14:textId="77777777" w:rsidTr="007C4279">
        <w:trPr>
          <w:trHeight w:val="94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421A3E1B" w14:textId="77777777" w:rsidR="00C127C1" w:rsidRPr="00C127C1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D7B9D" w14:textId="77777777"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•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Grounds for disqualification</w:t>
            </w:r>
          </w:p>
          <w:p w14:paraId="7D0BD56D" w14:textId="77777777" w:rsidR="00C127C1" w:rsidRPr="00060ACF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060AC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One falling under any subparagraph of Article 33 of the State Public Officials Act</w:t>
            </w:r>
          </w:p>
          <w:p w14:paraId="4A07BAEC" w14:textId="77777777" w:rsidR="00C127C1" w:rsidRPr="00060ACF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060AC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One whose civil rights have been suspended or deprived by law</w:t>
            </w:r>
          </w:p>
          <w:p w14:paraId="259AC12F" w14:textId="77777777" w:rsidR="00C127C1" w:rsidRPr="00060ACF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060AC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One who has evaded duty of military service pursuant to Article 76 of the Military Service Act</w:t>
            </w:r>
          </w:p>
          <w:p w14:paraId="3CF1EC8F" w14:textId="77777777" w:rsidR="00C127C1" w:rsidRPr="00060ACF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060AC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One who has received a</w:t>
            </w:r>
            <w:r w:rsidR="00016DE3" w:rsidRPr="00060ACF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n</w:t>
            </w:r>
            <w:r w:rsidRPr="00060AC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employment restriction order pursuant to Article 56 of the Act on the Protection of Children and Youth Against Sex Offenses</w:t>
            </w:r>
          </w:p>
          <w:p w14:paraId="280D048A" w14:textId="77777777"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60ACF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One found to have been employed through improper means in other public</w:t>
            </w:r>
            <w:r w:rsidRPr="00060AC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institutions, resulting in the cancellation of appointment or dismissal from office, and for whom five years have not elapsed thereafter</w:t>
            </w:r>
          </w:p>
        </w:tc>
      </w:tr>
      <w:tr w:rsidR="00C127C1" w:rsidRPr="00C127C1" w14:paraId="31812BD2" w14:textId="77777777" w:rsidTr="00BA022E">
        <w:trPr>
          <w:trHeight w:val="936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4ECB61" w14:textId="77777777"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Budget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D4094" w14:textId="77777777" w:rsidR="00C127C1" w:rsidRPr="00C127C1" w:rsidRDefault="00C127C1" w:rsidP="007C4279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  <w:p w14:paraId="20031674" w14:textId="77777777" w:rsidR="004A1629" w:rsidRPr="00BA022E" w:rsidRDefault="00C127C1" w:rsidP="00BA022E">
            <w:pPr>
              <w:spacing w:after="0" w:line="288" w:lineRule="auto"/>
              <w:ind w:left="214" w:hanging="214"/>
              <w:textAlignment w:val="baseline"/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="004A1629" w:rsidRPr="00BA022E">
              <w:rPr>
                <w:rFonts w:ascii="맑은 고딕" w:eastAsia="맑은 고딕" w:hAnsi="맑은 고딕" w:hint="eastAsia"/>
                <w:spacing w:val="-10"/>
                <w:sz w:val="24"/>
                <w:szCs w:val="24"/>
              </w:rPr>
              <w:t>Annual within KRW 80 million per person (personnel expenses)</w:t>
            </w:r>
          </w:p>
        </w:tc>
      </w:tr>
      <w:tr w:rsidR="00C127C1" w:rsidRPr="00C127C1" w14:paraId="1FFA3B9E" w14:textId="77777777" w:rsidTr="00C127C1">
        <w:trPr>
          <w:trHeight w:val="727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7AF34D" w14:textId="77777777"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Quota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D4ACE8" w14:textId="77777777"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00 persons</w:t>
            </w:r>
          </w:p>
        </w:tc>
      </w:tr>
      <w:tr w:rsidR="00C127C1" w:rsidRPr="00C127C1" w14:paraId="184500D8" w14:textId="77777777" w:rsidTr="00C127C1">
        <w:trPr>
          <w:trHeight w:val="840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DCF20" w14:textId="77777777"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Period of Support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FD757" w14:textId="77777777"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="00BA022E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Max. </w:t>
            </w:r>
            <w:r w:rsidR="00BA022E" w:rsidRPr="00C127C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3 years </w:t>
            </w:r>
            <w:r w:rsidR="00BA022E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(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with the possibility of renewal through annual</w:t>
            </w:r>
            <w:r w:rsidR="00701063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performance evaluation</w:t>
            </w:r>
            <w:r w:rsidR="00701063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)</w:t>
            </w:r>
          </w:p>
        </w:tc>
      </w:tr>
      <w:tr w:rsidR="00C127C1" w:rsidRPr="00C127C1" w14:paraId="49DD4DFE" w14:textId="77777777" w:rsidTr="00C127C1">
        <w:trPr>
          <w:trHeight w:val="727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E28F3" w14:textId="77777777"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Expected Appointment Date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5BAE2" w14:textId="77777777" w:rsidR="00FD4350" w:rsidRPr="00CB3096" w:rsidRDefault="00663568" w:rsidP="00FD4350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222222"/>
                <w:spacing w:val="-5"/>
                <w:kern w:val="0"/>
                <w:sz w:val="24"/>
                <w:szCs w:val="24"/>
              </w:rPr>
            </w:pPr>
            <w:r w:rsidRPr="00FD4350">
              <w:rPr>
                <w:rFonts w:ascii="바탕" w:eastAsia="바탕" w:hAnsi="바탕" w:cs="바탕" w:hint="eastAsia"/>
                <w:color w:val="242B34"/>
                <w:sz w:val="22"/>
                <w:szCs w:val="21"/>
                <w:shd w:val="clear" w:color="auto" w:fill="FFFFFF"/>
              </w:rPr>
              <w:t>•</w:t>
            </w:r>
            <w:r>
              <w:rPr>
                <w:rFonts w:ascii="system-ui" w:hAnsi="system-ui"/>
                <w:color w:val="242B34"/>
                <w:sz w:val="21"/>
                <w:szCs w:val="21"/>
                <w:shd w:val="clear" w:color="auto" w:fill="FFFFFF"/>
              </w:rPr>
              <w:t xml:space="preserve"> </w:t>
            </w:r>
            <w:r w:rsidR="000E3C30" w:rsidRPr="00CB3096">
              <w:rPr>
                <w:rFonts w:eastAsiaTheme="minorHAnsi"/>
                <w:color w:val="242B34"/>
                <w:sz w:val="24"/>
                <w:szCs w:val="24"/>
                <w:shd w:val="clear" w:color="auto" w:fill="FFFFFF"/>
              </w:rPr>
              <w:t xml:space="preserve">March 2025 (Ph.D. graduates in February 2025) </w:t>
            </w:r>
          </w:p>
          <w:p w14:paraId="2FCF4A51" w14:textId="77777777" w:rsidR="00FD4350" w:rsidRPr="00663568" w:rsidRDefault="00FD4350" w:rsidP="00FD4350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222222"/>
                <w:spacing w:val="-5"/>
                <w:kern w:val="0"/>
                <w:szCs w:val="20"/>
              </w:rPr>
            </w:pPr>
            <w:r w:rsidRPr="00663568">
              <w:rPr>
                <w:rFonts w:eastAsiaTheme="minorHAnsi" w:hint="eastAsia"/>
                <w:szCs w:val="20"/>
              </w:rPr>
              <w:t xml:space="preserve">- </w:t>
            </w:r>
            <w:r w:rsidR="000E3C30" w:rsidRPr="00663568">
              <w:rPr>
                <w:rFonts w:eastAsiaTheme="minorHAnsi"/>
                <w:color w:val="242B34"/>
                <w:szCs w:val="20"/>
                <w:shd w:val="clear" w:color="auto" w:fill="FFFFFF"/>
              </w:rPr>
              <w:t>Employment confirmation must be completed by April 20, 2025, or the application will be canceled</w:t>
            </w:r>
            <w:r w:rsidRPr="00663568">
              <w:rPr>
                <w:rFonts w:eastAsiaTheme="minorHAnsi"/>
                <w:color w:val="242B34"/>
                <w:szCs w:val="20"/>
                <w:shd w:val="clear" w:color="auto" w:fill="FFFFFF"/>
              </w:rPr>
              <w:t>.</w:t>
            </w:r>
            <w:r w:rsidR="000E3C30" w:rsidRPr="00663568">
              <w:rPr>
                <w:rFonts w:eastAsiaTheme="minorHAnsi"/>
                <w:color w:val="242B34"/>
                <w:szCs w:val="20"/>
                <w:shd w:val="clear" w:color="auto" w:fill="FFFFFF"/>
              </w:rPr>
              <w:t xml:space="preserve"> </w:t>
            </w:r>
          </w:p>
          <w:p w14:paraId="3E62D394" w14:textId="77777777" w:rsidR="00060ACF" w:rsidRDefault="000E3C30" w:rsidP="00FD4350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* Example 1) In case of 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an 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appointment on 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March 1, 2025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</w:p>
          <w:p w14:paraId="705B998C" w14:textId="77777777" w:rsidR="00CB3096" w:rsidRPr="00663568" w:rsidRDefault="000E3C30" w:rsidP="00FD4350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Initially,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the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salary 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for the current year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will be 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supported for 10 months (</w:t>
            </w:r>
            <w:r w:rsidR="00663568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until 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Dec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31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, 2025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), and then extended for 1-2 years through performance 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evaluation.</w:t>
            </w:r>
          </w:p>
          <w:p w14:paraId="051E8653" w14:textId="77777777" w:rsidR="00060ACF" w:rsidRDefault="000E3C30" w:rsidP="00FD4350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* Example 2)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A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ppointment</w:t>
            </w:r>
            <w:r w:rsidR="00663568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on April 1, 2025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</w:p>
          <w:p w14:paraId="7F13D85E" w14:textId="77777777" w:rsidR="00FD4350" w:rsidRPr="00663568" w:rsidRDefault="000E3C30" w:rsidP="00FD4350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spacing w:val="-5"/>
                <w:kern w:val="0"/>
                <w:sz w:val="18"/>
                <w:szCs w:val="18"/>
              </w:rPr>
            </w:pP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9 months of support for the first year 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r w:rsidR="00663568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until </w:t>
            </w:r>
            <w:r w:rsidR="00CB3096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Dec. 31, 2025), 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followed by </w:t>
            </w:r>
            <w:r w:rsidR="00663568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a 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1-2 year</w:t>
            </w:r>
            <w:r w:rsidR="00663568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extension</w:t>
            </w:r>
            <w:r w:rsidR="00663568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based on 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performance evaluation</w:t>
            </w:r>
            <w:r w:rsidR="00060ACF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37609386" w14:textId="77777777" w:rsidR="00060ACF" w:rsidRDefault="000E3C30" w:rsidP="00663568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* Example 3) </w:t>
            </w:r>
            <w:r w:rsidR="00663568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Appointment on May 1, 2025</w:t>
            </w: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</w:p>
          <w:p w14:paraId="0F083B72" w14:textId="77777777" w:rsidR="000E3C30" w:rsidRPr="00663568" w:rsidRDefault="000E3C30" w:rsidP="00663568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222222"/>
                <w:spacing w:val="-5"/>
                <w:kern w:val="0"/>
                <w:sz w:val="24"/>
                <w:szCs w:val="24"/>
              </w:rPr>
            </w:pPr>
            <w:r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8 </w:t>
            </w:r>
            <w:r w:rsidR="00663568" w:rsidRPr="00663568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months of support for the first year (until Dec. 31, 2025), followed by a 1-2 year extension based on performance evaluation</w:t>
            </w:r>
            <w:r w:rsidR="00060ACF">
              <w:rPr>
                <w:rFonts w:eastAsiaTheme="minorHAnsi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127C1" w:rsidRPr="00C127C1" w14:paraId="03033C7D" w14:textId="77777777" w:rsidTr="00C127C1">
        <w:trPr>
          <w:trHeight w:val="840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12" w:space="0" w:color="7F7F7F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5F159" w14:textId="77777777"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Remarks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8C8A2" w14:textId="77777777"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Successful fellows will be designated as account managers</w:t>
            </w:r>
            <w:r w:rsidR="000E3C30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.</w:t>
            </w:r>
          </w:p>
          <w:p w14:paraId="2905DEDF" w14:textId="77777777" w:rsid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•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Finalists will be appointed as post-doc researchers, but appointment may be canceled if there are sufficient grounds for disqualification</w:t>
            </w:r>
            <w:r w:rsidR="000E3C30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.</w:t>
            </w:r>
          </w:p>
          <w:p w14:paraId="6143D9B1" w14:textId="77777777" w:rsidR="001D1AB3" w:rsidRPr="000E3C30" w:rsidRDefault="000E3C30" w:rsidP="000E3C30">
            <w:pPr>
              <w:wordWrap/>
              <w:spacing w:after="0" w:line="288" w:lineRule="auto"/>
              <w:jc w:val="left"/>
              <w:textAlignment w:val="baseline"/>
              <w:rPr>
                <w:rFonts w:asciiTheme="majorEastAsia" w:eastAsiaTheme="majorEastAsia" w:hAnsiTheme="majorEastAsia"/>
                <w:color w:val="242B34"/>
                <w:sz w:val="24"/>
                <w:szCs w:val="24"/>
                <w:shd w:val="clear" w:color="auto" w:fill="FFFFFF"/>
              </w:rPr>
            </w:pPr>
            <w:r w:rsidRPr="000E3C30">
              <w:rPr>
                <w:rStyle w:val="a8"/>
                <w:rFonts w:eastAsiaTheme="minorHAnsi" w:cs="바탕" w:hint="eastAsia"/>
                <w:color w:val="000000"/>
                <w:spacing w:val="-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•</w:t>
            </w:r>
            <w:r w:rsidRPr="000E3C30">
              <w:rPr>
                <w:rStyle w:val="a8"/>
                <w:rFonts w:eastAsiaTheme="minorHAnsi" w:hint="eastAsia"/>
                <w:color w:val="222222"/>
                <w:spacing w:val="-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E3C30">
              <w:rPr>
                <w:rFonts w:eastAsiaTheme="minorHAnsi" w:hint="eastAsia"/>
                <w:sz w:val="24"/>
                <w:szCs w:val="24"/>
              </w:rPr>
              <w:t xml:space="preserve">If the fellows leave the position for other reasons, they must notify </w:t>
            </w:r>
            <w:r w:rsidRPr="000E3C30">
              <w:rPr>
                <w:rFonts w:eastAsiaTheme="minorHAnsi" w:hint="eastAsia"/>
                <w:sz w:val="24"/>
                <w:szCs w:val="24"/>
              </w:rPr>
              <w:lastRenderedPageBreak/>
              <w:t>the relevant department, and the remaining balance must be returned</w:t>
            </w:r>
            <w:r w:rsidRPr="000E3C3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</w:p>
        </w:tc>
      </w:tr>
    </w:tbl>
    <w:p w14:paraId="2E342B14" w14:textId="77777777" w:rsidR="00C127C1" w:rsidRPr="00C127C1" w:rsidRDefault="00C127C1" w:rsidP="00C127C1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56"/>
        <w:gridCol w:w="8849"/>
      </w:tblGrid>
      <w:tr w:rsidR="00C127C1" w:rsidRPr="00C127C1" w14:paraId="3A693099" w14:textId="77777777" w:rsidTr="00C127C1">
        <w:trPr>
          <w:trHeight w:val="48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5636E" w14:textId="77777777"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4302E" w14:textId="77777777" w:rsidR="00C127C1" w:rsidRPr="00C127C1" w:rsidRDefault="00C127C1" w:rsidP="00C127C1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D9178D" w14:textId="77777777"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Process</w:t>
            </w:r>
          </w:p>
        </w:tc>
      </w:tr>
    </w:tbl>
    <w:p w14:paraId="707A3625" w14:textId="77777777" w:rsidR="00C127C1" w:rsidRPr="00C127C1" w:rsidRDefault="00C127C1" w:rsidP="00C127C1">
      <w:pPr>
        <w:spacing w:after="0" w:line="36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23"/>
        <w:gridCol w:w="1782"/>
        <w:gridCol w:w="464"/>
        <w:gridCol w:w="985"/>
        <w:gridCol w:w="384"/>
        <w:gridCol w:w="1848"/>
        <w:gridCol w:w="384"/>
        <w:gridCol w:w="1516"/>
      </w:tblGrid>
      <w:tr w:rsidR="0012768D" w:rsidRPr="00C127C1" w14:paraId="3A0DFFC9" w14:textId="77777777" w:rsidTr="00B320B5">
        <w:trPr>
          <w:trHeight w:val="211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7C1E1B" w14:textId="77777777" w:rsidR="00C127C1" w:rsidRPr="00A52C6F" w:rsidRDefault="00A52C6F" w:rsidP="00A52C6F">
            <w:pPr>
              <w:widowControl/>
              <w:wordWrap/>
              <w:autoSpaceDE/>
              <w:autoSpaceDN/>
              <w:spacing w:after="0" w:line="312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A52C6F">
              <w:rPr>
                <w:rFonts w:ascii="맑은 고딕" w:eastAsia="맑은 고딕" w:hAnsi="맑은 고딕" w:cs="함초롬바탕" w:hint="eastAsia"/>
                <w:color w:val="000000"/>
                <w:kern w:val="0"/>
                <w:sz w:val="18"/>
                <w:szCs w:val="18"/>
              </w:rPr>
              <w:t>Call for applications &amp; Submission application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BC49C" w14:textId="77777777" w:rsidR="00C127C1" w:rsidRPr="00C127C1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7C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23D23" w14:textId="77777777" w:rsidR="00C127C1" w:rsidRPr="002130E5" w:rsidRDefault="00C127C1" w:rsidP="00A52C6F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Selection of candidates by college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01E7C" w14:textId="77777777"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E72C9" w14:textId="77777777" w:rsidR="00C127C1" w:rsidRPr="002130E5" w:rsidRDefault="00C127C1" w:rsidP="002A380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Final selection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26468A" w14:textId="77777777"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CD47B" w14:textId="77777777" w:rsidR="007C4279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Appointment </w:t>
            </w:r>
            <w:r w:rsidR="00016DE3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to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Jang</w:t>
            </w:r>
            <w:r w:rsidR="008141DF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Young S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il </w:t>
            </w:r>
            <w:r w:rsidR="00016DE3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F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ellow </w:t>
            </w:r>
          </w:p>
          <w:p w14:paraId="7F203CEF" w14:textId="77777777" w:rsidR="00C127C1" w:rsidRPr="002130E5" w:rsidRDefault="00C127C1" w:rsidP="00E463F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(post-doc</w:t>
            </w:r>
            <w:r w:rsidR="00E463F7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463F7"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r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esearcher)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E9D41" w14:textId="77777777"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7386FB" w14:textId="77777777" w:rsidR="00C127C1" w:rsidRPr="002130E5" w:rsidRDefault="00BA022E" w:rsidP="00016D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Performance evaluation</w:t>
            </w:r>
          </w:p>
        </w:tc>
      </w:tr>
      <w:tr w:rsidR="00016DE3" w:rsidRPr="00C127C1" w14:paraId="6E22F9D8" w14:textId="77777777" w:rsidTr="00B320B5">
        <w:trPr>
          <w:trHeight w:val="53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1A8920" w14:textId="77777777" w:rsidR="00C127C1" w:rsidRPr="00C127C1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Office of Research Affairs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30B78EE" w14:textId="77777777" w:rsidR="00C127C1" w:rsidRPr="00C127C1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AEFF1" w14:textId="77777777" w:rsidR="00C127C1" w:rsidRPr="002130E5" w:rsidRDefault="001F14CD" w:rsidP="0012768D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C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ollege </w:t>
            </w:r>
          </w:p>
          <w:p w14:paraId="0C43D436" w14:textId="77777777" w:rsidR="0012768D" w:rsidRPr="002130E5" w:rsidRDefault="0012768D" w:rsidP="0012768D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committee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130D610" w14:textId="77777777" w:rsidR="00C127C1" w:rsidRPr="002130E5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90F15C" w14:textId="77777777" w:rsidR="00C127C1" w:rsidRPr="002130E5" w:rsidRDefault="00016DE3" w:rsidP="0012768D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18"/>
                <w:szCs w:val="18"/>
              </w:rPr>
              <w:t>Steering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12768D" w:rsidRPr="002130E5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18"/>
                <w:szCs w:val="18"/>
              </w:rPr>
              <w:t>c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>ommittee</w:t>
            </w:r>
          </w:p>
        </w:tc>
        <w:tc>
          <w:tcPr>
            <w:tcW w:w="29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888568C" w14:textId="77777777" w:rsidR="00C127C1" w:rsidRPr="002130E5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D29EE" w14:textId="77777777" w:rsidR="00C127C1" w:rsidRPr="002130E5" w:rsidRDefault="00016DE3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Supervising 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professor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3EE46AE" w14:textId="77777777" w:rsidR="00C127C1" w:rsidRPr="002130E5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A7C65" w14:textId="77777777" w:rsidR="00C127C1" w:rsidRPr="002130E5" w:rsidRDefault="00BA022E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  <w:t>ollege</w:t>
            </w:r>
          </w:p>
        </w:tc>
      </w:tr>
    </w:tbl>
    <w:p w14:paraId="4ED7B46D" w14:textId="77777777" w:rsidR="00C127C1" w:rsidRPr="00A52C6F" w:rsidRDefault="0034741F" w:rsidP="00A52C6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4741F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14904BFB" wp14:editId="7EBFAA55">
            <wp:extent cx="5924550" cy="361950"/>
            <wp:effectExtent l="0" t="0" r="0" b="0"/>
            <wp:docPr id="1" name="그림 1" descr="DRW000047f03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0980776" descr="DRW000047f0366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57"/>
        <w:gridCol w:w="8847"/>
      </w:tblGrid>
      <w:tr w:rsidR="00C127C1" w:rsidRPr="00C127C1" w14:paraId="7ACC21A7" w14:textId="77777777" w:rsidTr="00C127C1">
        <w:trPr>
          <w:trHeight w:val="54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1953C" w14:textId="77777777"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6FE42" w14:textId="77777777"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C4ED31" w14:textId="77777777"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Application Method and Process</w:t>
            </w:r>
          </w:p>
        </w:tc>
      </w:tr>
    </w:tbl>
    <w:p w14:paraId="0433EDFF" w14:textId="77777777" w:rsidR="00C127C1" w:rsidRPr="007404B5" w:rsidRDefault="00C127C1" w:rsidP="00C127C1">
      <w:pPr>
        <w:spacing w:before="100" w:after="0" w:line="384" w:lineRule="auto"/>
        <w:ind w:left="2000" w:hanging="2000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7404B5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□ </w:t>
      </w:r>
      <w:r w:rsidRPr="007404B5">
        <w:rPr>
          <w:rFonts w:eastAsiaTheme="minorHAnsi" w:cs="굴림"/>
          <w:color w:val="000000" w:themeColor="text1"/>
          <w:kern w:val="0"/>
          <w:sz w:val="24"/>
          <w:szCs w:val="24"/>
        </w:rPr>
        <w:t>Application Method and Process</w:t>
      </w:r>
    </w:p>
    <w:p w14:paraId="573E1073" w14:textId="77777777" w:rsidR="00C127C1" w:rsidRPr="007404B5" w:rsidRDefault="00C127C1" w:rsidP="00C127C1">
      <w:pPr>
        <w:spacing w:before="100" w:after="0" w:line="276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7404B5">
        <w:rPr>
          <w:rFonts w:eastAsiaTheme="minorHAnsi" w:cs="굴림" w:hint="eastAsia"/>
          <w:color w:val="000000" w:themeColor="text1"/>
          <w:kern w:val="0"/>
          <w:sz w:val="24"/>
          <w:szCs w:val="24"/>
        </w:rPr>
        <w:t>ㅇ</w:t>
      </w:r>
      <w:r w:rsidRPr="007404B5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Submit by e-mail (postal mail not accepted)</w:t>
      </w:r>
    </w:p>
    <w:p w14:paraId="0309EA31" w14:textId="77777777" w:rsidR="00C127C1" w:rsidRPr="007404B5" w:rsidRDefault="00C127C1" w:rsidP="00C127C1">
      <w:pPr>
        <w:spacing w:before="100" w:after="0" w:line="276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7404B5">
        <w:rPr>
          <w:rFonts w:eastAsiaTheme="minorHAnsi" w:cs="굴림" w:hint="eastAsia"/>
          <w:color w:val="000000" w:themeColor="text1"/>
          <w:kern w:val="0"/>
          <w:sz w:val="24"/>
          <w:szCs w:val="24"/>
        </w:rPr>
        <w:t>ㅇ</w:t>
      </w:r>
      <w:r w:rsidRPr="007404B5">
        <w:rPr>
          <w:rFonts w:eastAsiaTheme="minorHAnsi" w:cs="굴림"/>
          <w:color w:val="000000" w:themeColor="text1"/>
          <w:kern w:val="0"/>
          <w:sz w:val="24"/>
          <w:szCs w:val="24"/>
        </w:rPr>
        <w:t xml:space="preserve"> Application and other inquiries</w:t>
      </w:r>
    </w:p>
    <w:p w14:paraId="2E6A082F" w14:textId="77777777" w:rsidR="007404B5" w:rsidRPr="007404B5" w:rsidRDefault="00C127C1" w:rsidP="007404B5">
      <w:pPr>
        <w:pStyle w:val="hstyle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4B5">
        <w:rPr>
          <w:rFonts w:asciiTheme="minorEastAsia" w:eastAsiaTheme="minorEastAsia" w:hAnsiTheme="minorEastAsia" w:cs="굴림"/>
          <w:color w:val="000000" w:themeColor="text1"/>
          <w:sz w:val="24"/>
          <w:szCs w:val="24"/>
        </w:rPr>
        <w:t xml:space="preserve">- </w:t>
      </w:r>
      <w:r w:rsidR="0093437D" w:rsidRPr="007404B5">
        <w:rPr>
          <w:rFonts w:asciiTheme="minorEastAsia" w:eastAsiaTheme="minorEastAsia" w:hAnsiTheme="minorEastAsia" w:hint="eastAsia"/>
          <w:color w:val="000000" w:themeColor="text1"/>
          <w:spacing w:val="-17"/>
          <w:sz w:val="24"/>
          <w:szCs w:val="24"/>
        </w:rPr>
        <w:t>Strategic Research Planning</w:t>
      </w:r>
      <w:r w:rsidR="0093437D" w:rsidRPr="007404B5">
        <w:rPr>
          <w:rFonts w:asciiTheme="minorEastAsia" w:eastAsiaTheme="minorEastAsia" w:hAnsiTheme="minorEastAsia" w:hint="eastAsia"/>
          <w:color w:val="000000" w:themeColor="text1"/>
          <w:spacing w:val="-10"/>
          <w:sz w:val="24"/>
          <w:szCs w:val="24"/>
        </w:rPr>
        <w:t xml:space="preserve"> Team,</w:t>
      </w:r>
      <w:r w:rsidR="0093437D" w:rsidRPr="007404B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ehj976@kaist.ac.kr</w:t>
      </w:r>
    </w:p>
    <w:tbl>
      <w:tblPr>
        <w:tblOverlap w:val="never"/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4"/>
        <w:gridCol w:w="8765"/>
      </w:tblGrid>
      <w:tr w:rsidR="00C127C1" w:rsidRPr="00C127C1" w14:paraId="20587E02" w14:textId="77777777" w:rsidTr="00C05CAF">
        <w:trPr>
          <w:trHeight w:val="67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C8B743" w14:textId="77777777"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B5B10" w14:textId="77777777"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12080" w14:textId="77777777"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Application Period and Required Documents</w:t>
            </w:r>
          </w:p>
        </w:tc>
      </w:tr>
    </w:tbl>
    <w:p w14:paraId="7DE6CC58" w14:textId="77777777" w:rsidR="00C127C1" w:rsidRPr="00C127C1" w:rsidRDefault="00C127C1" w:rsidP="00C127C1">
      <w:pPr>
        <w:spacing w:after="0" w:line="384" w:lineRule="auto"/>
        <w:ind w:left="860" w:hanging="86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1A3A4B76" w14:textId="77777777" w:rsidR="00C127C1" w:rsidRPr="00C127C1" w:rsidRDefault="00C127C1" w:rsidP="00C127C1">
      <w:pPr>
        <w:spacing w:after="0" w:line="384" w:lineRule="auto"/>
        <w:ind w:left="2000" w:hanging="200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C127C1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□ </w:t>
      </w:r>
      <w:r w:rsidRPr="00C127C1">
        <w:rPr>
          <w:rFonts w:eastAsiaTheme="minorHAnsi" w:cs="굴림"/>
          <w:color w:val="000000"/>
          <w:kern w:val="0"/>
          <w:sz w:val="24"/>
          <w:szCs w:val="24"/>
        </w:rPr>
        <w:t>Application Period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7295"/>
      </w:tblGrid>
      <w:tr w:rsidR="00327B4B" w:rsidRPr="00327B4B" w14:paraId="14E5537B" w14:textId="77777777" w:rsidTr="00C127C1">
        <w:trPr>
          <w:trHeight w:val="932"/>
        </w:trPr>
        <w:tc>
          <w:tcPr>
            <w:tcW w:w="20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DB6EC" w14:textId="77777777" w:rsidR="00C127C1" w:rsidRPr="00C127C1" w:rsidRDefault="00C127C1" w:rsidP="00C127C1">
            <w:pPr>
              <w:wordWrap/>
              <w:spacing w:after="60" w:line="264" w:lineRule="auto"/>
              <w:ind w:left="220" w:hanging="22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굴림" w:hint="eastAsia"/>
                <w:b/>
                <w:bCs/>
                <w:color w:val="000000"/>
                <w:spacing w:val="-12"/>
                <w:w w:val="93"/>
                <w:kern w:val="0"/>
                <w:sz w:val="24"/>
                <w:szCs w:val="24"/>
              </w:rPr>
              <w:t>Application Period</w:t>
            </w:r>
          </w:p>
        </w:tc>
        <w:tc>
          <w:tcPr>
            <w:tcW w:w="74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0F5966" w14:textId="77777777" w:rsidR="00C127C1" w:rsidRPr="00600C2B" w:rsidRDefault="00C127C1" w:rsidP="00C127C1">
            <w:pPr>
              <w:wordWrap/>
              <w:spacing w:after="60" w:line="264" w:lineRule="auto"/>
              <w:ind w:left="220" w:hanging="220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600C2B">
              <w:rPr>
                <w:rFonts w:eastAsiaTheme="minorHAnsi" w:cs="굴림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Valid if received between </w:t>
            </w:r>
            <w:r w:rsidR="00600C2B" w:rsidRPr="00600C2B">
              <w:rPr>
                <w:rFonts w:eastAsiaTheme="minorHAnsi" w:cs="굴림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Dec</w:t>
            </w:r>
            <w:r w:rsidRPr="00600C2B">
              <w:rPr>
                <w:rFonts w:eastAsiaTheme="minorHAnsi" w:cs="굴림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. </w:t>
            </w:r>
            <w:r w:rsidR="00600C2B" w:rsidRPr="00600C2B">
              <w:rPr>
                <w:rFonts w:eastAsiaTheme="minorHAnsi" w:cs="굴림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23</w:t>
            </w:r>
            <w:r w:rsidRPr="00600C2B">
              <w:rPr>
                <w:rFonts w:eastAsiaTheme="minorHAnsi" w:cs="굴림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 (</w:t>
            </w:r>
            <w:r w:rsidR="00327B4B" w:rsidRPr="00600C2B">
              <w:rPr>
                <w:rFonts w:eastAsiaTheme="minorHAnsi" w:cs="굴림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Mon</w:t>
            </w:r>
            <w:r w:rsidRPr="00600C2B">
              <w:rPr>
                <w:rFonts w:eastAsiaTheme="minorHAnsi" w:cs="굴림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)</w:t>
            </w:r>
            <w:r w:rsidR="00600C2B" w:rsidRPr="00600C2B">
              <w:rPr>
                <w:rFonts w:eastAsiaTheme="minorHAnsi" w:cs="굴림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, 2024</w:t>
            </w:r>
            <w:r w:rsidRPr="00600C2B">
              <w:rPr>
                <w:rFonts w:eastAsiaTheme="minorHAnsi" w:cs="굴림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 </w:t>
            </w:r>
            <w:r w:rsidRPr="00600C2B">
              <w:rPr>
                <w:rFonts w:eastAsiaTheme="minorHAnsi" w:cs="바탕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–</w:t>
            </w:r>
            <w:r w:rsidRPr="00600C2B">
              <w:rPr>
                <w:rFonts w:eastAsiaTheme="minorHAnsi" w:cs="굴림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 1</w:t>
            </w:r>
            <w:r w:rsidR="00600C2B" w:rsidRPr="00600C2B">
              <w:rPr>
                <w:rFonts w:eastAsiaTheme="minorHAnsi" w:cs="굴림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6</w:t>
            </w:r>
            <w:r w:rsidRPr="00600C2B">
              <w:rPr>
                <w:rFonts w:eastAsiaTheme="minorHAnsi" w:cs="굴림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:00 on </w:t>
            </w:r>
            <w:r w:rsidR="00600C2B" w:rsidRPr="00600C2B">
              <w:rPr>
                <w:rFonts w:eastAsiaTheme="minorHAnsi" w:cs="굴림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Jan</w:t>
            </w:r>
            <w:r w:rsidRPr="00600C2B">
              <w:rPr>
                <w:rFonts w:eastAsiaTheme="minorHAnsi" w:cs="굴림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. </w:t>
            </w:r>
            <w:r w:rsidR="00600C2B" w:rsidRPr="00600C2B">
              <w:rPr>
                <w:rFonts w:eastAsiaTheme="minorHAnsi" w:cs="굴림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17</w:t>
            </w:r>
            <w:r w:rsidRPr="00600C2B">
              <w:rPr>
                <w:rFonts w:eastAsiaTheme="minorHAnsi" w:cs="굴림" w:hint="eastAsia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 xml:space="preserve"> (Fri), 202</w:t>
            </w:r>
            <w:r w:rsidR="00600C2B">
              <w:rPr>
                <w:rFonts w:eastAsiaTheme="minorHAnsi" w:cs="굴림"/>
                <w:bCs/>
                <w:color w:val="000000" w:themeColor="text1"/>
                <w:spacing w:val="-12"/>
                <w:w w:val="93"/>
                <w:kern w:val="0"/>
                <w:sz w:val="24"/>
                <w:szCs w:val="24"/>
              </w:rPr>
              <w:t>5</w:t>
            </w:r>
          </w:p>
        </w:tc>
      </w:tr>
    </w:tbl>
    <w:p w14:paraId="3CC05CB7" w14:textId="77777777" w:rsidR="00C127C1" w:rsidRPr="00C127C1" w:rsidRDefault="00C127C1" w:rsidP="00C127C1">
      <w:pPr>
        <w:spacing w:after="0" w:line="384" w:lineRule="auto"/>
        <w:ind w:left="2000" w:hanging="200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C127C1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□ </w:t>
      </w:r>
      <w:r w:rsidRPr="00C127C1">
        <w:rPr>
          <w:rFonts w:eastAsiaTheme="minorHAnsi" w:cs="굴림"/>
          <w:color w:val="000000"/>
          <w:kern w:val="0"/>
          <w:sz w:val="24"/>
          <w:szCs w:val="24"/>
        </w:rPr>
        <w:t>Required Documents</w:t>
      </w:r>
    </w:p>
    <w:p w14:paraId="3AB1B9D0" w14:textId="77777777" w:rsidR="00C127C1" w:rsidRPr="00463051" w:rsidRDefault="00C127C1" w:rsidP="00C127C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>ㅇ</w:t>
      </w:r>
      <w:r w:rsidR="0012768D"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463051">
        <w:rPr>
          <w:rFonts w:eastAsiaTheme="minorHAnsi" w:cs="굴림"/>
          <w:color w:val="000000" w:themeColor="text1"/>
          <w:kern w:val="0"/>
          <w:sz w:val="24"/>
          <w:szCs w:val="24"/>
        </w:rPr>
        <w:t>CV (no specified format) including major research achievements</w:t>
      </w:r>
    </w:p>
    <w:p w14:paraId="4F323887" w14:textId="77777777" w:rsidR="00C127C1" w:rsidRPr="00463051" w:rsidRDefault="00C127C1" w:rsidP="00C127C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lastRenderedPageBreak/>
        <w:t>ㅇ</w:t>
      </w:r>
      <w:r w:rsidR="00C05CAF"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Pr="00463051">
        <w:rPr>
          <w:rFonts w:eastAsiaTheme="minorHAnsi" w:cs="굴림"/>
          <w:color w:val="000000" w:themeColor="text1"/>
          <w:kern w:val="0"/>
          <w:sz w:val="24"/>
          <w:szCs w:val="24"/>
        </w:rPr>
        <w:t>Consent to collection/use of personal information (see attached)</w:t>
      </w:r>
    </w:p>
    <w:p w14:paraId="54AF7652" w14:textId="77777777" w:rsidR="00463051" w:rsidRDefault="00463051" w:rsidP="0046305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 w:themeColor="text1"/>
          <w:kern w:val="0"/>
          <w:sz w:val="24"/>
          <w:szCs w:val="24"/>
        </w:rPr>
      </w:pPr>
      <w:r w:rsidRPr="00463051">
        <w:rPr>
          <w:rFonts w:eastAsiaTheme="minorHAnsi" w:cs="굴림" w:hint="eastAsia"/>
          <w:color w:val="000000" w:themeColor="text1"/>
          <w:kern w:val="0"/>
          <w:sz w:val="24"/>
          <w:szCs w:val="24"/>
        </w:rPr>
        <w:t xml:space="preserve">ㅇ </w:t>
      </w:r>
      <w:r w:rsidRPr="00463051">
        <w:rPr>
          <w:rFonts w:eastAsiaTheme="minorHAnsi" w:cs="굴림"/>
          <w:color w:val="000000" w:themeColor="text1"/>
          <w:kern w:val="0"/>
          <w:sz w:val="24"/>
          <w:szCs w:val="24"/>
        </w:rPr>
        <w:t>Statement of Research (see attached)</w:t>
      </w:r>
    </w:p>
    <w:p w14:paraId="6A5B1B7A" w14:textId="0A5DAF27" w:rsidR="00681E2D" w:rsidRPr="00681E2D" w:rsidRDefault="00681E2D" w:rsidP="00600C2B">
      <w:pPr>
        <w:pStyle w:val="hstyle0"/>
        <w:jc w:val="left"/>
        <w:rPr>
          <w:rFonts w:eastAsiaTheme="minorHAnsi" w:cs="굴림"/>
          <w:color w:val="000000" w:themeColor="text1"/>
          <w:sz w:val="24"/>
          <w:szCs w:val="24"/>
        </w:rPr>
      </w:pPr>
      <w:r w:rsidRPr="00463051">
        <w:rPr>
          <w:rFonts w:eastAsiaTheme="minorHAnsi" w:cs="굴림" w:hint="eastAsia"/>
          <w:color w:val="000000" w:themeColor="text1"/>
          <w:sz w:val="24"/>
          <w:szCs w:val="24"/>
        </w:rPr>
        <w:t>ㅇ</w:t>
      </w:r>
      <w:r w:rsidRPr="00463051">
        <w:rPr>
          <w:rFonts w:eastAsiaTheme="minorHAnsi" w:cs="굴림" w:hint="eastAsia"/>
          <w:color w:val="000000" w:themeColor="text1"/>
          <w:sz w:val="24"/>
          <w:szCs w:val="24"/>
        </w:rPr>
        <w:t xml:space="preserve"> </w:t>
      </w:r>
      <w:r w:rsidR="004001A0">
        <w:rPr>
          <w:rFonts w:eastAsiaTheme="minorHAnsi" w:cs="굴림"/>
          <w:color w:val="000000" w:themeColor="text1"/>
          <w:sz w:val="24"/>
          <w:szCs w:val="24"/>
        </w:rPr>
        <w:t xml:space="preserve">Letter of </w:t>
      </w:r>
      <w:r w:rsidR="00600C2B">
        <w:rPr>
          <w:rFonts w:asciiTheme="minorEastAsia" w:eastAsiaTheme="minorEastAsia" w:hAnsiTheme="minorEastAsia" w:cs="굴림"/>
          <w:color w:val="000000" w:themeColor="text1"/>
          <w:sz w:val="24"/>
          <w:szCs w:val="24"/>
        </w:rPr>
        <w:t xml:space="preserve">Recommendation </w:t>
      </w:r>
      <w:r w:rsidR="002A0E82">
        <w:rPr>
          <w:rFonts w:asciiTheme="minorEastAsia" w:eastAsiaTheme="minorEastAsia" w:hAnsiTheme="minorEastAsia" w:cs="굴림"/>
          <w:color w:val="000000" w:themeColor="text1"/>
          <w:sz w:val="24"/>
          <w:szCs w:val="24"/>
        </w:rPr>
        <w:t xml:space="preserve">from </w:t>
      </w:r>
      <w:r w:rsidR="001116BA">
        <w:rPr>
          <w:rFonts w:asciiTheme="minorEastAsia" w:eastAsiaTheme="minorEastAsia" w:hAnsiTheme="minorEastAsia" w:cs="굴림"/>
          <w:color w:val="000000" w:themeColor="text1"/>
          <w:sz w:val="24"/>
          <w:szCs w:val="24"/>
        </w:rPr>
        <w:t>supervising</w:t>
      </w:r>
      <w:r w:rsidR="00600C2B">
        <w:rPr>
          <w:rFonts w:asciiTheme="minorEastAsia" w:eastAsiaTheme="minorEastAsia" w:hAnsiTheme="minorEastAsia" w:cs="굴림"/>
          <w:color w:val="000000" w:themeColor="text1"/>
          <w:sz w:val="24"/>
          <w:szCs w:val="24"/>
        </w:rPr>
        <w:t xml:space="preserve"> professor(see attached)</w:t>
      </w:r>
    </w:p>
    <w:p w14:paraId="443A028B" w14:textId="6EC98C61" w:rsidR="00C127C1" w:rsidRDefault="00C127C1" w:rsidP="00C127C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FB571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※ </w:t>
      </w:r>
      <w:r w:rsidRPr="00FB571A">
        <w:rPr>
          <w:rFonts w:eastAsiaTheme="minorHAnsi" w:cs="굴림"/>
          <w:color w:val="000000"/>
          <w:kern w:val="0"/>
          <w:sz w:val="24"/>
          <w:szCs w:val="24"/>
        </w:rPr>
        <w:t xml:space="preserve">Additional documents may be requested by the </w:t>
      </w:r>
      <w:r w:rsidR="004001A0">
        <w:rPr>
          <w:rFonts w:eastAsiaTheme="minorHAnsi" w:cs="굴림"/>
          <w:color w:val="000000"/>
          <w:kern w:val="0"/>
          <w:sz w:val="24"/>
          <w:szCs w:val="24"/>
        </w:rPr>
        <w:t>pertinent</w:t>
      </w:r>
      <w:r w:rsidRPr="00FB571A">
        <w:rPr>
          <w:rFonts w:eastAsiaTheme="minorHAnsi" w:cs="굴림"/>
          <w:color w:val="000000"/>
          <w:kern w:val="0"/>
          <w:sz w:val="24"/>
          <w:szCs w:val="24"/>
        </w:rPr>
        <w:t xml:space="preserve"> college</w:t>
      </w:r>
    </w:p>
    <w:p w14:paraId="00806591" w14:textId="77777777" w:rsidR="00C127C1" w:rsidRPr="0034741F" w:rsidRDefault="0034741F" w:rsidP="0034741F">
      <w:pPr>
        <w:spacing w:before="100" w:after="0" w:line="384" w:lineRule="auto"/>
        <w:ind w:left="562" w:hanging="562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34741F">
        <w:rPr>
          <w:rFonts w:ascii="함초롬바탕" w:eastAsia="굴림" w:hAnsi="굴림" w:cs="굴림"/>
          <w:noProof/>
          <w:color w:val="000000"/>
          <w:kern w:val="0"/>
          <w:sz w:val="28"/>
          <w:szCs w:val="28"/>
        </w:rPr>
        <w:drawing>
          <wp:inline distT="0" distB="0" distL="0" distR="0" wp14:anchorId="19F66A07" wp14:editId="1D4E5ECB">
            <wp:extent cx="5924550" cy="361950"/>
            <wp:effectExtent l="0" t="0" r="0" b="0"/>
            <wp:docPr id="2" name="그림 2" descr="DRW000047f0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8866320" descr="DRW000047f036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C127C1" w:rsidRPr="00C127C1" w14:paraId="370CE93E" w14:textId="77777777" w:rsidTr="008C27FB">
        <w:trPr>
          <w:trHeight w:val="636"/>
        </w:trPr>
        <w:tc>
          <w:tcPr>
            <w:tcW w:w="3261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C521B3" w14:textId="77777777" w:rsidR="00C127C1" w:rsidRPr="00C127C1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Date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AAA872" w14:textId="77777777" w:rsidR="00C127C1" w:rsidRPr="00C127C1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Details</w:t>
            </w:r>
          </w:p>
        </w:tc>
      </w:tr>
      <w:tr w:rsidR="00C127C1" w:rsidRPr="00C127C1" w14:paraId="786D41F3" w14:textId="77777777" w:rsidTr="008C27FB">
        <w:trPr>
          <w:trHeight w:val="593"/>
        </w:trPr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CC279" w14:textId="77777777" w:rsidR="00C127C1" w:rsidRPr="008C27FB" w:rsidRDefault="008C27FB" w:rsidP="008C27FB">
            <w:pPr>
              <w:pStyle w:val="hstyle0"/>
              <w:spacing w:line="312" w:lineRule="auto"/>
              <w:ind w:left="346" w:hanging="346"/>
              <w:rPr>
                <w:rFonts w:asciiTheme="minorEastAsia" w:eastAsiaTheme="minorEastAsia" w:hAnsiTheme="minorEastAsia"/>
              </w:rPr>
            </w:pPr>
            <w:r w:rsidRPr="008C27FB">
              <w:rPr>
                <w:rFonts w:asciiTheme="minorEastAsia" w:eastAsiaTheme="minorEastAsia" w:hAnsiTheme="minorEastAsia" w:hint="eastAsia"/>
              </w:rPr>
              <w:t>Dec. 23 (Mon), 2024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D525B" w14:textId="77777777" w:rsidR="00C127C1" w:rsidRPr="008C27FB" w:rsidRDefault="00C127C1" w:rsidP="008C27FB">
            <w:pPr>
              <w:pStyle w:val="hstyle0"/>
              <w:spacing w:line="312" w:lineRule="auto"/>
              <w:ind w:left="346" w:hanging="346"/>
            </w:pPr>
            <w:r w:rsidRPr="00C127C1">
              <w:rPr>
                <w:rFonts w:ascii="맑은 고딕" w:eastAsia="맑은 고딕" w:hAnsi="맑은 고딕" w:cs="굴림" w:hint="eastAsia"/>
              </w:rPr>
              <w:t>Program notice (</w:t>
            </w:r>
            <w:r w:rsidR="008C27FB" w:rsidRPr="008C27FB">
              <w:rPr>
                <w:rFonts w:ascii="맑은 고딕" w:eastAsia="맑은 고딕" w:hAnsi="맑은 고딕" w:hint="eastAsia"/>
              </w:rPr>
              <w:t>by Jan. 17(Fri), 2025</w:t>
            </w:r>
            <w:r w:rsidR="008C27FB">
              <w:rPr>
                <w:rFonts w:ascii="맑은 고딕" w:eastAsia="맑은 고딕" w:hAnsi="맑은 고딕"/>
              </w:rPr>
              <w:t>)</w:t>
            </w:r>
          </w:p>
        </w:tc>
      </w:tr>
      <w:tr w:rsidR="00C127C1" w:rsidRPr="00C127C1" w14:paraId="068E4030" w14:textId="77777777" w:rsidTr="008C27FB">
        <w:trPr>
          <w:trHeight w:val="593"/>
        </w:trPr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7FFC4" w14:textId="77777777" w:rsidR="008C27FB" w:rsidRPr="008C27FB" w:rsidRDefault="008C27FB" w:rsidP="008C27FB">
            <w:pPr>
              <w:pStyle w:val="hstyle0"/>
              <w:spacing w:line="312" w:lineRule="auto"/>
              <w:ind w:left="346" w:hanging="346"/>
              <w:rPr>
                <w:rFonts w:asciiTheme="minorEastAsia" w:eastAsiaTheme="minorEastAsia" w:hAnsiTheme="minorEastAsia"/>
              </w:rPr>
            </w:pPr>
            <w:r w:rsidRPr="008C27FB">
              <w:rPr>
                <w:rFonts w:asciiTheme="minorEastAsia" w:eastAsiaTheme="minorEastAsia" w:hAnsiTheme="minorEastAsia" w:hint="eastAsia"/>
              </w:rPr>
              <w:t>Dec. 23 (Mon</w:t>
            </w:r>
            <w:r w:rsidRPr="008C27FB">
              <w:rPr>
                <w:rFonts w:asciiTheme="minorEastAsia" w:eastAsiaTheme="minorEastAsia" w:hAnsiTheme="minorEastAsia" w:hint="eastAsia"/>
                <w:spacing w:val="-14"/>
              </w:rPr>
              <w:t xml:space="preserve">), 2024 – </w:t>
            </w:r>
          </w:p>
          <w:p w14:paraId="066BB8AE" w14:textId="77777777" w:rsidR="008C27FB" w:rsidRPr="008C27FB" w:rsidRDefault="008C27FB" w:rsidP="008C27FB">
            <w:pPr>
              <w:pStyle w:val="hstyle0"/>
              <w:spacing w:line="312" w:lineRule="auto"/>
              <w:ind w:left="346" w:hanging="346"/>
              <w:rPr>
                <w:rFonts w:asciiTheme="minorEastAsia" w:eastAsiaTheme="minorEastAsia" w:hAnsiTheme="minorEastAsia"/>
              </w:rPr>
            </w:pPr>
            <w:r w:rsidRPr="008C27FB">
              <w:rPr>
                <w:rFonts w:asciiTheme="minorEastAsia" w:eastAsiaTheme="minorEastAsia" w:hAnsiTheme="minorEastAsia" w:hint="eastAsia"/>
                <w:spacing w:val="-14"/>
              </w:rPr>
              <w:t>Jan. 17 (Fri), 2025</w:t>
            </w:r>
          </w:p>
          <w:p w14:paraId="6D98A0B5" w14:textId="77777777" w:rsidR="00C127C1" w:rsidRPr="008C27FB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A341F" w14:textId="77777777"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Application period (</w:t>
            </w:r>
            <w:r w:rsidR="009F406C"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Office of Research Affairs)</w:t>
            </w:r>
          </w:p>
        </w:tc>
      </w:tr>
      <w:tr w:rsidR="00C127C1" w:rsidRPr="00C127C1" w14:paraId="2B7B01AD" w14:textId="77777777" w:rsidTr="008C27FB">
        <w:trPr>
          <w:trHeight w:val="593"/>
        </w:trPr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12A63" w14:textId="77777777" w:rsidR="008C27FB" w:rsidRPr="008C27FB" w:rsidRDefault="008C27FB" w:rsidP="008C27FB">
            <w:pPr>
              <w:pStyle w:val="hstyle0"/>
              <w:spacing w:line="312" w:lineRule="auto"/>
              <w:ind w:left="346" w:hanging="346"/>
              <w:rPr>
                <w:rFonts w:asciiTheme="minorEastAsia" w:eastAsiaTheme="minorEastAsia" w:hAnsiTheme="minorEastAsia"/>
              </w:rPr>
            </w:pPr>
            <w:r w:rsidRPr="008C27FB">
              <w:rPr>
                <w:rFonts w:asciiTheme="minorEastAsia" w:eastAsiaTheme="minorEastAsia" w:hAnsiTheme="minorEastAsia" w:hint="eastAsia"/>
                <w:spacing w:val="-14"/>
              </w:rPr>
              <w:t>Jan. 20</w:t>
            </w:r>
            <w:r w:rsidRPr="008C27FB">
              <w:rPr>
                <w:rFonts w:asciiTheme="minorEastAsia" w:eastAsiaTheme="minorEastAsia" w:hAnsiTheme="minorEastAsia" w:hint="eastAsia"/>
                <w:spacing w:val="-12"/>
              </w:rPr>
              <w:t xml:space="preserve"> (Mon) – </w:t>
            </w:r>
          </w:p>
          <w:p w14:paraId="5103CD3D" w14:textId="77777777" w:rsidR="008C27FB" w:rsidRPr="008C27FB" w:rsidRDefault="008C27FB" w:rsidP="008C27FB">
            <w:pPr>
              <w:pStyle w:val="hstyle0"/>
              <w:spacing w:line="312" w:lineRule="auto"/>
              <w:ind w:left="346" w:hanging="346"/>
              <w:rPr>
                <w:rFonts w:asciiTheme="minorEastAsia" w:eastAsiaTheme="minorEastAsia" w:hAnsiTheme="minorEastAsia"/>
              </w:rPr>
            </w:pPr>
            <w:r w:rsidRPr="008C27FB">
              <w:rPr>
                <w:rFonts w:asciiTheme="minorEastAsia" w:eastAsiaTheme="minorEastAsia" w:hAnsiTheme="minorEastAsia" w:hint="eastAsia"/>
                <w:spacing w:val="-12"/>
              </w:rPr>
              <w:t>Feb. 14 (Fri), 2025</w:t>
            </w:r>
          </w:p>
          <w:p w14:paraId="19E57C9F" w14:textId="77777777" w:rsidR="00C127C1" w:rsidRPr="008C27FB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AA2FA" w14:textId="77777777"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Document screening and interview (evaluation by college)</w:t>
            </w:r>
          </w:p>
        </w:tc>
      </w:tr>
      <w:tr w:rsidR="00C127C1" w:rsidRPr="00C127C1" w14:paraId="7224B9FC" w14:textId="77777777" w:rsidTr="008C27FB">
        <w:trPr>
          <w:trHeight w:val="593"/>
        </w:trPr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C0DCF" w14:textId="77777777" w:rsidR="00C127C1" w:rsidRPr="008C27FB" w:rsidRDefault="008C27FB" w:rsidP="008C27FB">
            <w:pPr>
              <w:pStyle w:val="hstyle0"/>
              <w:spacing w:line="312" w:lineRule="auto"/>
              <w:ind w:left="346" w:hanging="346"/>
              <w:rPr>
                <w:rFonts w:asciiTheme="minorEastAsia" w:eastAsiaTheme="minorEastAsia" w:hAnsiTheme="minorEastAsia"/>
              </w:rPr>
            </w:pPr>
            <w:r w:rsidRPr="008C27FB">
              <w:rPr>
                <w:rFonts w:asciiTheme="minorEastAsia" w:eastAsiaTheme="minorEastAsia" w:hAnsiTheme="minorEastAsia" w:hint="eastAsia"/>
              </w:rPr>
              <w:t>Mid Feb. 2025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A8E5F" w14:textId="77777777"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Final selection (Office of Research Affairs Operating</w:t>
            </w:r>
            <w:r w:rsidR="008C27F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Committee)</w:t>
            </w:r>
          </w:p>
        </w:tc>
      </w:tr>
      <w:tr w:rsidR="00C127C1" w:rsidRPr="00C127C1" w14:paraId="70365754" w14:textId="77777777" w:rsidTr="008C27FB">
        <w:trPr>
          <w:trHeight w:val="559"/>
        </w:trPr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FFF2D5" w14:textId="77777777" w:rsidR="008C27FB" w:rsidRPr="008C27FB" w:rsidRDefault="008C27FB" w:rsidP="008C27FB">
            <w:pPr>
              <w:pStyle w:val="hstyle0"/>
              <w:spacing w:line="312" w:lineRule="auto"/>
              <w:ind w:left="346" w:hanging="346"/>
              <w:rPr>
                <w:rFonts w:asciiTheme="minorEastAsia" w:eastAsiaTheme="minorEastAsia" w:hAnsiTheme="minorEastAsia"/>
              </w:rPr>
            </w:pPr>
            <w:r w:rsidRPr="008C27FB">
              <w:rPr>
                <w:rFonts w:asciiTheme="minorEastAsia" w:eastAsiaTheme="minorEastAsia" w:hAnsiTheme="minorEastAsia" w:hint="eastAsia"/>
              </w:rPr>
              <w:t xml:space="preserve">Mid Feb. </w:t>
            </w:r>
            <w:r w:rsidRPr="008C27FB">
              <w:rPr>
                <w:rFonts w:asciiTheme="minorEastAsia" w:eastAsiaTheme="minorEastAsia" w:hAnsiTheme="minorEastAsia" w:hint="eastAsia"/>
                <w:spacing w:val="-12"/>
              </w:rPr>
              <w:t xml:space="preserve">– </w:t>
            </w:r>
            <w:r w:rsidRPr="008C27FB">
              <w:rPr>
                <w:rFonts w:asciiTheme="minorEastAsia" w:eastAsiaTheme="minorEastAsia" w:hAnsiTheme="minorEastAsia" w:hint="eastAsia"/>
              </w:rPr>
              <w:t>Late Feb. 2025</w:t>
            </w:r>
          </w:p>
          <w:p w14:paraId="471399A3" w14:textId="77777777" w:rsidR="00C127C1" w:rsidRPr="008C27FB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F9EE43" w14:textId="77777777"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Announcement of finalists (Office of Research Affairs)</w:t>
            </w:r>
          </w:p>
        </w:tc>
      </w:tr>
      <w:tr w:rsidR="00C127C1" w:rsidRPr="00C127C1" w14:paraId="7C4706DD" w14:textId="77777777" w:rsidTr="008C27FB">
        <w:trPr>
          <w:trHeight w:val="559"/>
        </w:trPr>
        <w:tc>
          <w:tcPr>
            <w:tcW w:w="3261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12D4B" w14:textId="77777777" w:rsidR="00C127C1" w:rsidRPr="008C27FB" w:rsidRDefault="008C27FB" w:rsidP="008C27FB">
            <w:pPr>
              <w:pStyle w:val="hstyle0"/>
              <w:spacing w:line="312" w:lineRule="auto"/>
              <w:ind w:left="346" w:hanging="346"/>
              <w:rPr>
                <w:rFonts w:asciiTheme="minorEastAsia" w:eastAsiaTheme="minorEastAsia" w:hAnsiTheme="minorEastAsia"/>
              </w:rPr>
            </w:pPr>
            <w:r w:rsidRPr="008C27FB">
              <w:rPr>
                <w:rFonts w:asciiTheme="minorEastAsia" w:eastAsiaTheme="minorEastAsia" w:hAnsiTheme="minorEastAsia" w:hint="eastAsia"/>
              </w:rPr>
              <w:t>Mar. 2025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39925" w14:textId="77777777" w:rsidR="00C127C1" w:rsidRPr="009F406C" w:rsidRDefault="00E463F7" w:rsidP="009F406C">
            <w:pPr>
              <w:pStyle w:val="hstyle0"/>
              <w:spacing w:line="312" w:lineRule="auto"/>
              <w:ind w:left="346" w:hanging="346"/>
              <w:rPr>
                <w:rFonts w:ascii="맑은 고딕" w:eastAsia="맑은 고딕" w:hAnsi="맑은 고딕" w:cs="굴림"/>
              </w:rPr>
            </w:pPr>
            <w:r w:rsidRPr="00E463F7">
              <w:rPr>
                <w:rFonts w:ascii="맑은 고딕" w:eastAsia="맑은 고딕" w:hAnsi="맑은 고딕" w:cs="굴림" w:hint="eastAsia"/>
              </w:rPr>
              <w:t>Post-doc researcher recruitment and signing of work contract</w:t>
            </w:r>
          </w:p>
        </w:tc>
      </w:tr>
    </w:tbl>
    <w:p w14:paraId="4BDF581A" w14:textId="77777777" w:rsidR="001D1AB3" w:rsidRPr="00060ACF" w:rsidRDefault="008C27FB" w:rsidP="00060ACF">
      <w:pPr>
        <w:pStyle w:val="a4"/>
        <w:ind w:left="770" w:hanging="770"/>
        <w:rPr>
          <w:rFonts w:asciiTheme="minorHAnsi" w:eastAsiaTheme="minorHAnsi" w:hAnsiTheme="minorHAnsi"/>
          <w:spacing w:val="-32"/>
        </w:rPr>
      </w:pPr>
      <w:r w:rsidRPr="00060ACF">
        <w:rPr>
          <w:rFonts w:asciiTheme="minorHAnsi" w:eastAsiaTheme="minorHAnsi" w:hAnsiTheme="minorHAnsi" w:hint="eastAsia"/>
          <w:spacing w:val="-32"/>
        </w:rPr>
        <w:t>※</w:t>
      </w:r>
      <w:r w:rsidR="00060ACF">
        <w:rPr>
          <w:rFonts w:asciiTheme="minorHAnsi" w:eastAsiaTheme="minorHAnsi" w:hAnsiTheme="minorHAnsi" w:hint="eastAsia"/>
          <w:spacing w:val="-32"/>
        </w:rPr>
        <w:t xml:space="preserve"> </w:t>
      </w:r>
      <w:r w:rsidRPr="00060ACF">
        <w:rPr>
          <w:rFonts w:asciiTheme="minorHAnsi" w:eastAsiaTheme="minorHAnsi" w:hAnsiTheme="minorHAnsi" w:hint="eastAsia"/>
          <w:spacing w:val="-32"/>
        </w:rPr>
        <w:t xml:space="preserve"> </w:t>
      </w:r>
      <w:r w:rsidR="001D1AB3" w:rsidRPr="00060ACF">
        <w:rPr>
          <w:rFonts w:asciiTheme="minorHAnsi" w:eastAsiaTheme="minorHAnsi" w:hAnsiTheme="minorHAnsi"/>
        </w:rPr>
        <w:t>The above schedule may change depending on the institution's circumstances.</w:t>
      </w:r>
    </w:p>
    <w:p w14:paraId="5243B530" w14:textId="77777777" w:rsidR="008C27FB" w:rsidRPr="008C27FB" w:rsidRDefault="008C27FB" w:rsidP="008C27FB">
      <w:pPr>
        <w:pStyle w:val="a4"/>
        <w:rPr>
          <w:sz w:val="24"/>
          <w:szCs w:val="24"/>
        </w:rPr>
      </w:pPr>
    </w:p>
    <w:p w14:paraId="0A8AC0D1" w14:textId="77777777" w:rsidR="005D4DFB" w:rsidRPr="008C27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14:paraId="0813C541" w14:textId="77777777"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14:paraId="79831258" w14:textId="77777777"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14:paraId="3463C1F7" w14:textId="77777777" w:rsidR="005D4DFB" w:rsidRDefault="005D4DFB" w:rsidP="005D4DFB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14:paraId="7214EE47" w14:textId="77777777" w:rsidR="005720B9" w:rsidRDefault="005720B9" w:rsidP="00AE3AC5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p w14:paraId="280619EC" w14:textId="77777777" w:rsidR="00690B33" w:rsidRDefault="00690B33" w:rsidP="00AE3AC5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32"/>
          <w:kern w:val="0"/>
          <w:sz w:val="32"/>
          <w:szCs w:val="32"/>
        </w:rPr>
      </w:pPr>
    </w:p>
    <w:tbl>
      <w:tblPr>
        <w:tblpPr w:leftFromText="142" w:rightFromText="142" w:vertAnchor="text" w:horzAnchor="margin" w:tblpY="70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</w:tblGrid>
      <w:tr w:rsidR="001426A9" w:rsidRPr="00605B86" w14:paraId="35D08EF1" w14:textId="77777777" w:rsidTr="001426A9">
        <w:trPr>
          <w:trHeight w:val="96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1D3D97" w14:textId="77777777" w:rsidR="001426A9" w:rsidRPr="00605B86" w:rsidRDefault="001426A9" w:rsidP="001426A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1426A9" w:rsidRPr="00605B86" w14:paraId="691CE9EA" w14:textId="77777777" w:rsidTr="001426A9">
        <w:trPr>
          <w:trHeight w:val="684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87929" w14:textId="77777777" w:rsidR="001426A9" w:rsidRPr="00605B86" w:rsidRDefault="001426A9" w:rsidP="001426A9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36"/>
                <w:szCs w:val="36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36"/>
                <w:szCs w:val="36"/>
              </w:rPr>
              <w:t>S</w:t>
            </w:r>
            <w:r>
              <w:rPr>
                <w:rFonts w:eastAsiaTheme="minorHAnsi" w:cs="굴림"/>
                <w:color w:val="000000"/>
                <w:kern w:val="0"/>
                <w:sz w:val="36"/>
                <w:szCs w:val="36"/>
              </w:rPr>
              <w:t>tatement of Research</w:t>
            </w:r>
          </w:p>
        </w:tc>
      </w:tr>
      <w:tr w:rsidR="001426A9" w:rsidRPr="00605B86" w14:paraId="54BD87CE" w14:textId="77777777" w:rsidTr="001426A9">
        <w:trPr>
          <w:trHeight w:val="96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6B5EA" w14:textId="77777777" w:rsidR="001426A9" w:rsidRPr="00605B86" w:rsidRDefault="001426A9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060FD3B7" w14:textId="77777777" w:rsidR="002C1D63" w:rsidRDefault="001426A9" w:rsidP="002C1D63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kern w:val="0"/>
          <w:sz w:val="32"/>
          <w:szCs w:val="32"/>
        </w:rPr>
      </w:pPr>
      <w:r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 </w:t>
      </w:r>
      <w:r w:rsidR="002C1D63"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[Attachment</w:t>
      </w:r>
      <w:r w:rsidR="002C1D63">
        <w:rPr>
          <w:rFonts w:ascii="휴먼명조" w:eastAsia="휴먼명조" w:hAnsi="굴림" w:cs="굴림"/>
          <w:color w:val="000000"/>
          <w:kern w:val="0"/>
          <w:sz w:val="32"/>
          <w:szCs w:val="32"/>
        </w:rPr>
        <w:t>1</w:t>
      </w:r>
      <w:r w:rsidR="002C1D63"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]</w:t>
      </w:r>
    </w:p>
    <w:p w14:paraId="2839B9D8" w14:textId="77777777" w:rsidR="001426A9" w:rsidRPr="0028022F" w:rsidRDefault="001426A9" w:rsidP="001426A9">
      <w:pPr>
        <w:wordWrap/>
        <w:spacing w:after="0" w:line="408" w:lineRule="auto"/>
        <w:jc w:val="left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  <w:r w:rsidRPr="005D4DFB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>
        <w:rPr>
          <w:rFonts w:ascii="HY중고딕" w:eastAsia="HY중고딕" w:hAnsi="굴림" w:cs="굴림" w:hint="eastAsia"/>
          <w:color w:val="000000"/>
          <w:kern w:val="0"/>
          <w:sz w:val="22"/>
        </w:rPr>
        <w:t>T</w:t>
      </w:r>
      <w:r>
        <w:rPr>
          <w:rFonts w:ascii="HY중고딕" w:eastAsia="HY중고딕" w:hAnsi="굴림" w:cs="굴림"/>
          <w:color w:val="000000"/>
          <w:kern w:val="0"/>
          <w:sz w:val="22"/>
        </w:rPr>
        <w:t>here is no specified word count or limit.</w:t>
      </w:r>
    </w:p>
    <w:tbl>
      <w:tblPr>
        <w:tblpPr w:leftFromText="142" w:rightFromText="142" w:vertAnchor="page" w:horzAnchor="margin" w:tblpY="366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2244"/>
        <w:gridCol w:w="1867"/>
        <w:gridCol w:w="3827"/>
      </w:tblGrid>
      <w:tr w:rsidR="001426A9" w:rsidRPr="005D4DFB" w14:paraId="600EF0AA" w14:textId="77777777" w:rsidTr="00615DFD">
        <w:trPr>
          <w:trHeight w:val="178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B6D4F" w14:textId="77777777" w:rsidR="00615DFD" w:rsidRDefault="003D77C1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lastRenderedPageBreak/>
              <w:t>A</w:t>
            </w:r>
            <w:r w:rsidRPr="000B5972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pplication College</w:t>
            </w:r>
          </w:p>
          <w:p w14:paraId="6ABD415E" w14:textId="77777777" w:rsidR="003D77C1" w:rsidRPr="008A7D2C" w:rsidRDefault="003D77C1" w:rsidP="003D77C1">
            <w:pPr>
              <w:pStyle w:val="a4"/>
              <w:wordWrap/>
              <w:spacing w:line="312" w:lineRule="auto"/>
              <w:jc w:val="center"/>
              <w:rPr>
                <w:sz w:val="18"/>
                <w:szCs w:val="18"/>
              </w:rPr>
            </w:pPr>
            <w:r w:rsidRPr="008A7D2C">
              <w:rPr>
                <w:rFonts w:ascii="맑은 고딕" w:eastAsia="맑은 고딕" w:hAnsi="맑은 고딕" w:hint="eastAsia"/>
                <w:bCs/>
                <w:spacing w:val="-10"/>
                <w:w w:val="95"/>
                <w:sz w:val="18"/>
                <w:szCs w:val="18"/>
              </w:rPr>
              <w:t xml:space="preserve">※ </w:t>
            </w:r>
            <w:r w:rsidR="008A7D2C" w:rsidRPr="008A7D2C">
              <w:rPr>
                <w:rFonts w:ascii="맑은 고딕" w:eastAsia="맑은 고딕" w:hAnsi="맑은 고딕"/>
                <w:bCs/>
                <w:spacing w:val="-10"/>
                <w:w w:val="95"/>
                <w:sz w:val="18"/>
                <w:szCs w:val="18"/>
              </w:rPr>
              <w:t>Select</w:t>
            </w:r>
            <w:r w:rsidRPr="008A7D2C">
              <w:rPr>
                <w:rFonts w:ascii="맑은 고딕" w:eastAsia="맑은 고딕" w:hAnsi="맑은 고딕" w:hint="eastAsia"/>
                <w:bCs/>
                <w:spacing w:val="-10"/>
                <w:w w:val="95"/>
                <w:sz w:val="18"/>
                <w:szCs w:val="18"/>
              </w:rPr>
              <w:t xml:space="preserve"> 1</w:t>
            </w:r>
          </w:p>
          <w:p w14:paraId="7981B2E6" w14:textId="77777777" w:rsidR="003D77C1" w:rsidRDefault="003D77C1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  <w:p w14:paraId="7FB91624" w14:textId="77777777" w:rsidR="00615DFD" w:rsidRPr="000B5972" w:rsidRDefault="00615DFD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935531" w14:textId="292239BB" w:rsidR="001426A9" w:rsidRDefault="001426A9" w:rsidP="001426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 w14:anchorId="629759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29.5pt;height:19.5pt" o:ole="">
                  <v:imagedata r:id="rId12" o:title=""/>
                </v:shape>
                <w:control r:id="rId13" w:name="CheckBox1" w:shapeid="_x0000_i1035"/>
              </w:object>
            </w: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 </w:t>
            </w: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 w14:anchorId="635DE9D0">
                <v:shape id="_x0000_i1037" type="#_x0000_t75" style="width:306pt;height:17.25pt" o:ole="">
                  <v:imagedata r:id="rId14" o:title=""/>
                </v:shape>
                <w:control r:id="rId15" w:name="CheckBox2" w:shapeid="_x0000_i1037"/>
              </w:object>
            </w:r>
          </w:p>
          <w:p w14:paraId="01382B38" w14:textId="32543408" w:rsidR="001426A9" w:rsidRPr="00AE3AC5" w:rsidRDefault="001426A9" w:rsidP="001426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 w14:anchorId="24DFBB90">
                <v:shape id="_x0000_i1039" type="#_x0000_t75" style="width:221.25pt;height:19.5pt" o:ole="">
                  <v:imagedata r:id="rId16" o:title=""/>
                </v:shape>
                <w:control r:id="rId17" w:name="CheckBox3" w:shapeid="_x0000_i1039"/>
              </w:object>
            </w:r>
          </w:p>
          <w:p w14:paraId="62DEC4E7" w14:textId="7490DAB0" w:rsidR="001426A9" w:rsidRPr="00AE3AC5" w:rsidRDefault="001426A9" w:rsidP="001426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 w14:anchorId="362B457A">
                <v:shape id="_x0000_i1041" type="#_x0000_t75" style="width:342.75pt;height:19.5pt" o:ole="">
                  <v:imagedata r:id="rId18" o:title=""/>
                </v:shape>
                <w:control r:id="rId19" w:name="CheckBox4" w:shapeid="_x0000_i1041"/>
              </w:object>
            </w:r>
          </w:p>
          <w:p w14:paraId="1734CFA7" w14:textId="0F92F999" w:rsidR="001426A9" w:rsidRPr="00AE3AC5" w:rsidRDefault="001426A9" w:rsidP="001426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E3AC5">
              <w:rPr>
                <w:rFonts w:ascii="굴림" w:eastAsia="굴림" w:hAnsi="굴림" w:cs="굴림"/>
                <w:kern w:val="0"/>
                <w:sz w:val="24"/>
                <w:szCs w:val="24"/>
              </w:rPr>
              <w:object w:dxaOrig="225" w:dyaOrig="225" w14:anchorId="35151BB5">
                <v:shape id="_x0000_i1043" type="#_x0000_t75" style="width:271.5pt;height:19.5pt" o:ole="">
                  <v:imagedata r:id="rId20" o:title=""/>
                </v:shape>
                <w:control r:id="rId21" w:name="CheckBox5" w:shapeid="_x0000_i1043"/>
              </w:object>
            </w:r>
          </w:p>
        </w:tc>
      </w:tr>
      <w:tr w:rsidR="008A7D2C" w:rsidRPr="005D4DFB" w14:paraId="76FE8831" w14:textId="77777777" w:rsidTr="008A7D2C">
        <w:trPr>
          <w:trHeight w:val="545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39009" w14:textId="77777777" w:rsidR="001426A9" w:rsidRPr="000B5972" w:rsidRDefault="001426A9" w:rsidP="005720B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bCs/>
                <w:color w:val="000000"/>
                <w:spacing w:val="-10"/>
                <w:w w:val="95"/>
                <w:kern w:val="0"/>
                <w:szCs w:val="20"/>
              </w:rPr>
              <w:t>N</w:t>
            </w:r>
            <w:r w:rsidRPr="000B5972">
              <w:rPr>
                <w:rFonts w:asciiTheme="majorEastAsia" w:eastAsiaTheme="majorEastAsia" w:hAnsiTheme="majorEastAsia" w:cs="굴림"/>
                <w:bCs/>
                <w:color w:val="000000"/>
                <w:spacing w:val="-10"/>
                <w:w w:val="95"/>
                <w:kern w:val="0"/>
                <w:szCs w:val="20"/>
              </w:rPr>
              <w:t>ame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980CA" w14:textId="77777777" w:rsidR="001426A9" w:rsidRPr="00AE3AC5" w:rsidRDefault="001426A9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E7EDB" w14:textId="77777777" w:rsidR="001426A9" w:rsidRPr="000B5972" w:rsidRDefault="001426A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/>
                <w:kern w:val="0"/>
                <w:szCs w:val="20"/>
              </w:rPr>
              <w:t>Ph.D. degree</w:t>
            </w:r>
          </w:p>
          <w:p w14:paraId="7495573F" w14:textId="77777777" w:rsidR="001426A9" w:rsidRPr="000B5972" w:rsidRDefault="001426A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/>
                <w:kern w:val="0"/>
                <w:szCs w:val="20"/>
              </w:rPr>
              <w:t>(or expected)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0F4DD" w14:textId="77777777" w:rsidR="001426A9" w:rsidRPr="00AE3AC5" w:rsidRDefault="001426A9" w:rsidP="001426A9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B5972">
              <w:rPr>
                <w:rFonts w:ascii="함초롬바탕" w:eastAsia="굴림" w:hAnsi="굴림" w:cs="굴림"/>
                <w:color w:val="7F7F7F" w:themeColor="text1" w:themeTint="80"/>
                <w:spacing w:val="-10"/>
                <w:w w:val="95"/>
                <w:kern w:val="0"/>
                <w:szCs w:val="20"/>
              </w:rPr>
              <w:t>MM/YY</w:t>
            </w:r>
            <w:r w:rsidR="00C83114" w:rsidRPr="000B5972">
              <w:rPr>
                <w:rFonts w:ascii="함초롬바탕" w:eastAsia="굴림" w:hAnsi="굴림" w:cs="굴림"/>
                <w:color w:val="7F7F7F" w:themeColor="text1" w:themeTint="80"/>
                <w:spacing w:val="-10"/>
                <w:w w:val="95"/>
                <w:kern w:val="0"/>
                <w:szCs w:val="20"/>
              </w:rPr>
              <w:t>YY</w:t>
            </w:r>
          </w:p>
        </w:tc>
      </w:tr>
      <w:tr w:rsidR="008A7D2C" w:rsidRPr="005D4DFB" w14:paraId="629A9E48" w14:textId="77777777" w:rsidTr="008A7D2C">
        <w:trPr>
          <w:trHeight w:val="545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BABB3" w14:textId="77777777" w:rsidR="005720B9" w:rsidRPr="000B5972" w:rsidRDefault="005720B9" w:rsidP="005720B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M</w:t>
            </w:r>
            <w:r w:rsidRPr="000B5972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obile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B6BB15" w14:textId="77777777" w:rsidR="005720B9" w:rsidRPr="00AE3AC5" w:rsidRDefault="005720B9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3F24A" w14:textId="77777777" w:rsidR="005720B9" w:rsidRPr="000B5972" w:rsidRDefault="005720B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kern w:val="0"/>
                <w:szCs w:val="20"/>
              </w:rPr>
              <w:t>U</w:t>
            </w:r>
            <w:r w:rsidRPr="000B5972">
              <w:rPr>
                <w:rFonts w:asciiTheme="majorEastAsia" w:eastAsiaTheme="majorEastAsia" w:hAnsiTheme="majorEastAsia" w:cs="굴림"/>
                <w:kern w:val="0"/>
                <w:szCs w:val="20"/>
              </w:rPr>
              <w:t>niversity Name</w:t>
            </w:r>
          </w:p>
          <w:p w14:paraId="67E2DCAB" w14:textId="77777777" w:rsidR="005720B9" w:rsidRPr="000B5972" w:rsidRDefault="005720B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/>
                <w:kern w:val="0"/>
                <w:szCs w:val="20"/>
              </w:rPr>
              <w:t>(</w:t>
            </w:r>
            <w:r w:rsidR="008A7D2C">
              <w:rPr>
                <w:rFonts w:asciiTheme="majorEastAsia" w:eastAsiaTheme="majorEastAsia" w:hAnsiTheme="majorEastAsia" w:cs="굴림" w:hint="eastAsia"/>
                <w:kern w:val="0"/>
                <w:szCs w:val="20"/>
              </w:rPr>
              <w:t>D</w:t>
            </w:r>
            <w:r w:rsidR="008A7D2C">
              <w:rPr>
                <w:rFonts w:asciiTheme="majorEastAsia" w:eastAsiaTheme="majorEastAsia" w:hAnsiTheme="majorEastAsia" w:cs="굴림"/>
                <w:kern w:val="0"/>
                <w:szCs w:val="20"/>
              </w:rPr>
              <w:t>octoral degree</w:t>
            </w:r>
            <w:r w:rsidRPr="000B5972">
              <w:rPr>
                <w:rFonts w:asciiTheme="majorEastAsia" w:eastAsiaTheme="majorEastAsia" w:hAnsiTheme="majorEastAsia" w:cs="굴림"/>
                <w:kern w:val="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87985" w14:textId="77777777" w:rsidR="005720B9" w:rsidRPr="00AE3AC5" w:rsidRDefault="005720B9" w:rsidP="001426A9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8A7D2C" w:rsidRPr="005D4DFB" w14:paraId="7E22C594" w14:textId="77777777" w:rsidTr="008A7D2C">
        <w:trPr>
          <w:trHeight w:val="545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  <w:hideMark/>
          </w:tcPr>
          <w:p w14:paraId="60B72E7C" w14:textId="77777777" w:rsidR="005720B9" w:rsidRPr="000B5972" w:rsidRDefault="005720B9" w:rsidP="005720B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7F2E53" w14:textId="77777777" w:rsidR="005720B9" w:rsidRPr="00AE3AC5" w:rsidRDefault="005720B9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119D8" w14:textId="77777777" w:rsidR="005720B9" w:rsidRPr="000B5972" w:rsidRDefault="005720B9" w:rsidP="001426A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0B5972">
              <w:rPr>
                <w:rFonts w:asciiTheme="majorEastAsia" w:eastAsiaTheme="majorEastAsia" w:hAnsiTheme="majorEastAsia" w:cs="굴림" w:hint="eastAsia"/>
                <w:bCs/>
                <w:spacing w:val="-10"/>
                <w:w w:val="95"/>
                <w:kern w:val="0"/>
                <w:szCs w:val="20"/>
              </w:rPr>
              <w:t>R</w:t>
            </w:r>
            <w:r w:rsidRPr="000B5972">
              <w:rPr>
                <w:rFonts w:asciiTheme="majorEastAsia" w:eastAsiaTheme="majorEastAsia" w:hAnsiTheme="majorEastAsia" w:cs="굴림"/>
                <w:bCs/>
                <w:spacing w:val="-10"/>
                <w:w w:val="95"/>
                <w:kern w:val="0"/>
                <w:szCs w:val="20"/>
              </w:rPr>
              <w:t>esearch Field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E93854" w14:textId="77777777" w:rsidR="005720B9" w:rsidRPr="00AE3AC5" w:rsidRDefault="005720B9" w:rsidP="001426A9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15DFD" w:rsidRPr="005D4DFB" w14:paraId="533DC73A" w14:textId="77777777" w:rsidTr="00615DFD">
        <w:trPr>
          <w:trHeight w:val="531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702C185" w14:textId="77777777" w:rsidR="00615DFD" w:rsidRDefault="008A7D2C" w:rsidP="008A7D2C">
            <w:pPr>
              <w:pStyle w:val="a4"/>
              <w:wordWrap/>
              <w:spacing w:line="312" w:lineRule="auto"/>
              <w:jc w:val="center"/>
              <w:rPr>
                <w:rFonts w:asciiTheme="majorEastAsia" w:eastAsiaTheme="majorEastAsia" w:hAnsiTheme="majorEastAsia"/>
                <w:bCs/>
                <w:spacing w:val="-10"/>
                <w:w w:val="95"/>
              </w:rPr>
            </w:pPr>
            <w:r>
              <w:rPr>
                <w:rFonts w:asciiTheme="majorEastAsia" w:eastAsiaTheme="majorEastAsia" w:hAnsiTheme="majorEastAsia"/>
                <w:bCs/>
                <w:spacing w:val="-10"/>
                <w:w w:val="95"/>
              </w:rPr>
              <w:t>Affiliation/ Position</w:t>
            </w:r>
          </w:p>
          <w:p w14:paraId="5FC6BD71" w14:textId="77777777" w:rsidR="008A7D2C" w:rsidRPr="008A7D2C" w:rsidRDefault="008A7D2C" w:rsidP="008A7D2C">
            <w:pPr>
              <w:pStyle w:val="a4"/>
              <w:wordWrap/>
              <w:spacing w:line="312" w:lineRule="auto"/>
              <w:jc w:val="center"/>
              <w:rPr>
                <w:bCs/>
                <w:spacing w:val="-10"/>
                <w:w w:val="95"/>
                <w:sz w:val="18"/>
                <w:szCs w:val="18"/>
              </w:rPr>
            </w:pPr>
            <w:r w:rsidRPr="008A7D2C">
              <w:rPr>
                <w:rFonts w:hint="eastAsia"/>
                <w:bCs/>
                <w:spacing w:val="-10"/>
                <w:w w:val="95"/>
                <w:sz w:val="18"/>
                <w:szCs w:val="18"/>
              </w:rPr>
              <w:t>(</w:t>
            </w:r>
            <w:r w:rsidRPr="008A7D2C">
              <w:rPr>
                <w:bCs/>
                <w:spacing w:val="-10"/>
                <w:w w:val="95"/>
                <w:sz w:val="18"/>
                <w:szCs w:val="18"/>
              </w:rPr>
              <w:t>current)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5E85BE" w14:textId="77777777" w:rsidR="00615DFD" w:rsidRPr="005D4DFB" w:rsidRDefault="00615DFD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615DFD" w:rsidRPr="005D4DFB" w14:paraId="2716C2D5" w14:textId="77777777" w:rsidTr="004F1012">
        <w:trPr>
          <w:trHeight w:val="2750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0410E9EB" w14:textId="77777777" w:rsidR="00615DFD" w:rsidRDefault="00615DFD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17EA9ACA" w14:textId="77777777" w:rsidR="00615DFD" w:rsidRDefault="00615DFD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1E40F6A0" w14:textId="77777777" w:rsidR="00615DFD" w:rsidRDefault="00615DFD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3D42174A" w14:textId="77777777" w:rsidR="00615DFD" w:rsidRDefault="00615DFD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2B845072" w14:textId="77777777" w:rsidR="00615DFD" w:rsidRDefault="00615DFD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0E0EE1BC" w14:textId="77777777" w:rsidR="00615DFD" w:rsidRDefault="00615DFD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6BF6A53D" w14:textId="77777777" w:rsidR="00615DFD" w:rsidRDefault="00615DFD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702DFAFC" w14:textId="77777777" w:rsidR="00EF713A" w:rsidRDefault="00EF713A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2F02900E" w14:textId="77777777" w:rsidR="00EF713A" w:rsidRDefault="00EF713A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105D4254" w14:textId="77777777" w:rsidR="00C71B5B" w:rsidRDefault="00C71B5B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64C650CD" w14:textId="77777777" w:rsidR="00615DFD" w:rsidRPr="005D4DFB" w:rsidRDefault="00615DFD" w:rsidP="001426A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14:paraId="2F3D309C" w14:textId="77777777" w:rsidR="00992026" w:rsidRDefault="005E5393" w:rsidP="001426A9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32"/>
          <w:szCs w:val="32"/>
        </w:rPr>
      </w:pPr>
      <w:r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[Attachment</w:t>
      </w:r>
      <w:r>
        <w:rPr>
          <w:rFonts w:ascii="휴먼명조" w:eastAsia="휴먼명조" w:hAnsi="굴림" w:cs="굴림"/>
          <w:color w:val="000000"/>
          <w:kern w:val="0"/>
          <w:sz w:val="32"/>
          <w:szCs w:val="32"/>
        </w:rPr>
        <w:t>2</w:t>
      </w:r>
      <w:r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]</w:t>
      </w:r>
    </w:p>
    <w:tbl>
      <w:tblPr>
        <w:tblOverlap w:val="never"/>
        <w:tblW w:w="9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7494"/>
        <w:gridCol w:w="27"/>
      </w:tblGrid>
      <w:tr w:rsidR="002F1A6B" w:rsidRPr="00605B86" w14:paraId="67BCDF29" w14:textId="77777777" w:rsidTr="00520555">
        <w:trPr>
          <w:trHeight w:val="95"/>
        </w:trPr>
        <w:tc>
          <w:tcPr>
            <w:tcW w:w="9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E923C" w14:textId="77777777" w:rsidR="002F1A6B" w:rsidRPr="00605B86" w:rsidRDefault="002F1A6B" w:rsidP="0052055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2F1A6B" w:rsidRPr="00605B86" w14:paraId="0C406677" w14:textId="77777777" w:rsidTr="00520555">
        <w:trPr>
          <w:trHeight w:val="888"/>
        </w:trPr>
        <w:tc>
          <w:tcPr>
            <w:tcW w:w="93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A2027" w14:textId="77777777" w:rsidR="002F1A6B" w:rsidRPr="00605B86" w:rsidRDefault="002F1A6B" w:rsidP="00520555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36"/>
                <w:szCs w:val="36"/>
              </w:rPr>
            </w:pPr>
            <w:r w:rsidRPr="00605B86">
              <w:rPr>
                <w:rFonts w:eastAsiaTheme="minorHAnsi" w:cs="굴림" w:hint="eastAsia"/>
                <w:color w:val="000000"/>
                <w:kern w:val="0"/>
                <w:sz w:val="36"/>
                <w:szCs w:val="36"/>
              </w:rPr>
              <w:t>Consent to Collection/Use of Personal Information</w:t>
            </w:r>
          </w:p>
        </w:tc>
      </w:tr>
      <w:tr w:rsidR="002F1A6B" w:rsidRPr="00605B86" w14:paraId="43755698" w14:textId="77777777" w:rsidTr="00520555">
        <w:trPr>
          <w:trHeight w:val="95"/>
        </w:trPr>
        <w:tc>
          <w:tcPr>
            <w:tcW w:w="9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A7A518" w14:textId="77777777" w:rsidR="002F1A6B" w:rsidRPr="00605B86" w:rsidRDefault="002F1A6B" w:rsidP="00520555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2F1A6B" w:rsidRPr="00605B86" w14:paraId="14E7949C" w14:textId="77777777" w:rsidTr="00520555">
        <w:trPr>
          <w:gridAfter w:val="1"/>
          <w:wAfter w:w="27" w:type="dxa"/>
          <w:trHeight w:val="1891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7ED00" w14:textId="77777777" w:rsidR="002F1A6B" w:rsidRPr="00FB571A" w:rsidRDefault="002F1A6B" w:rsidP="0052055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Purpose of collection/use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9BBC12" w14:textId="77777777" w:rsidR="002F1A6B" w:rsidRPr="00FB571A" w:rsidRDefault="002F1A6B" w:rsidP="0052055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KAIST collects personal information essential for the assessment of applicants’ job competencies, qualifications, and other related qualities. </w:t>
            </w:r>
          </w:p>
          <w:p w14:paraId="658AB250" w14:textId="77777777" w:rsidR="002F1A6B" w:rsidRPr="00FB571A" w:rsidRDefault="002F1A6B" w:rsidP="0052055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The provided information will only be used for the evaluation and selection of applicants, including document screening and interviews. </w:t>
            </w:r>
          </w:p>
        </w:tc>
      </w:tr>
      <w:tr w:rsidR="002F1A6B" w:rsidRPr="00605B86" w14:paraId="2373167E" w14:textId="77777777" w:rsidTr="00520555">
        <w:trPr>
          <w:gridAfter w:val="1"/>
          <w:wAfter w:w="27" w:type="dxa"/>
          <w:trHeight w:val="364"/>
        </w:trPr>
        <w:tc>
          <w:tcPr>
            <w:tcW w:w="9367" w:type="dxa"/>
            <w:gridSpan w:val="2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CED95" w14:textId="77777777" w:rsidR="002F1A6B" w:rsidRPr="00FB571A" w:rsidRDefault="002F1A6B" w:rsidP="0052055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1A6B" w:rsidRPr="00605B86" w14:paraId="5F68AB41" w14:textId="77777777" w:rsidTr="00520555">
        <w:trPr>
          <w:gridAfter w:val="1"/>
          <w:wAfter w:w="27" w:type="dxa"/>
          <w:trHeight w:val="1269"/>
        </w:trPr>
        <w:tc>
          <w:tcPr>
            <w:tcW w:w="187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329D71" w14:textId="77777777" w:rsidR="002F1A6B" w:rsidRPr="00FB571A" w:rsidRDefault="002F1A6B" w:rsidP="0052055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Items collected</w:t>
            </w:r>
          </w:p>
        </w:tc>
        <w:tc>
          <w:tcPr>
            <w:tcW w:w="7494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EBE55" w14:textId="77777777" w:rsidR="002F1A6B" w:rsidRPr="00FB571A" w:rsidRDefault="002F1A6B" w:rsidP="0052055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Personal particulars (name, e-mail, contact, etc.), job-related education, career experience, academic and research achievements, qualifications, etc.</w:t>
            </w:r>
          </w:p>
        </w:tc>
      </w:tr>
      <w:tr w:rsidR="002F1A6B" w:rsidRPr="00605B86" w14:paraId="114FB022" w14:textId="77777777" w:rsidTr="00520555">
        <w:trPr>
          <w:gridAfter w:val="1"/>
          <w:wAfter w:w="27" w:type="dxa"/>
          <w:trHeight w:val="324"/>
        </w:trPr>
        <w:tc>
          <w:tcPr>
            <w:tcW w:w="9367" w:type="dxa"/>
            <w:gridSpan w:val="2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EB76D" w14:textId="77777777" w:rsidR="002F1A6B" w:rsidRPr="00FB571A" w:rsidRDefault="002F1A6B" w:rsidP="0052055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1A6B" w:rsidRPr="00605B86" w14:paraId="1EDADF33" w14:textId="77777777" w:rsidTr="00520555">
        <w:trPr>
          <w:gridAfter w:val="1"/>
          <w:wAfter w:w="27" w:type="dxa"/>
          <w:trHeight w:val="1342"/>
        </w:trPr>
        <w:tc>
          <w:tcPr>
            <w:tcW w:w="187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4D288" w14:textId="77777777" w:rsidR="002F1A6B" w:rsidRPr="00FB571A" w:rsidRDefault="002F1A6B" w:rsidP="0052055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Period of retention and use</w:t>
            </w:r>
          </w:p>
        </w:tc>
        <w:tc>
          <w:tcPr>
            <w:tcW w:w="7494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AD7E80" w14:textId="77777777" w:rsidR="002F1A6B" w:rsidRPr="00FB571A" w:rsidRDefault="002F1A6B" w:rsidP="0052055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The provided information will be retained and utilized solely by relevant personnel, and immediately destroyed once the intended purpose has been achieved.</w:t>
            </w:r>
          </w:p>
        </w:tc>
      </w:tr>
      <w:tr w:rsidR="002F1A6B" w:rsidRPr="00605B86" w14:paraId="2BC2DB95" w14:textId="77777777" w:rsidTr="00520555">
        <w:trPr>
          <w:gridAfter w:val="1"/>
          <w:wAfter w:w="27" w:type="dxa"/>
          <w:trHeight w:val="255"/>
        </w:trPr>
        <w:tc>
          <w:tcPr>
            <w:tcW w:w="9367" w:type="dxa"/>
            <w:gridSpan w:val="2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B1742E" w14:textId="77777777" w:rsidR="002F1A6B" w:rsidRPr="00FB571A" w:rsidRDefault="002F1A6B" w:rsidP="0052055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1A6B" w:rsidRPr="00605B86" w14:paraId="1577AD80" w14:textId="77777777" w:rsidTr="00520555">
        <w:trPr>
          <w:gridAfter w:val="1"/>
          <w:wAfter w:w="27" w:type="dxa"/>
          <w:trHeight w:val="2004"/>
        </w:trPr>
        <w:tc>
          <w:tcPr>
            <w:tcW w:w="187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EB8EB" w14:textId="77777777" w:rsidR="002F1A6B" w:rsidRPr="00FB571A" w:rsidRDefault="002F1A6B" w:rsidP="0052055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Right to deny consent</w:t>
            </w:r>
          </w:p>
        </w:tc>
        <w:tc>
          <w:tcPr>
            <w:tcW w:w="7494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B90EC0" w14:textId="77777777" w:rsidR="002F1A6B" w:rsidRPr="00FB571A" w:rsidRDefault="002F1A6B" w:rsidP="0052055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You have the right to refuse the collection, use and provision of personal information. However, if consent is denied, your application will not be processed. </w:t>
            </w:r>
          </w:p>
        </w:tc>
      </w:tr>
      <w:tr w:rsidR="002F1A6B" w:rsidRPr="00605B86" w14:paraId="5F07BBE7" w14:textId="77777777" w:rsidTr="00520555">
        <w:trPr>
          <w:gridAfter w:val="1"/>
          <w:wAfter w:w="27" w:type="dxa"/>
          <w:trHeight w:val="2083"/>
        </w:trPr>
        <w:tc>
          <w:tcPr>
            <w:tcW w:w="9367" w:type="dxa"/>
            <w:gridSpan w:val="2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7C17F" w14:textId="77777777" w:rsidR="002F1A6B" w:rsidRPr="00605B86" w:rsidRDefault="002F1A6B" w:rsidP="0052055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I have reviewed the details regarding the collection, use, and provision of personal information, and agree to the collection and use of personal information by your institution.</w:t>
            </w:r>
          </w:p>
          <w:p w14:paraId="7AD6EF3D" w14:textId="77777777" w:rsidR="002F1A6B" w:rsidRPr="00605B86" w:rsidRDefault="002F1A6B" w:rsidP="0052055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MM/DD/YYYY</w:t>
            </w:r>
          </w:p>
          <w:p w14:paraId="22A4E9A7" w14:textId="77777777" w:rsidR="002F1A6B" w:rsidRDefault="002F1A6B" w:rsidP="00520555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Applicant: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</w:t>
            </w: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(signature)</w:t>
            </w:r>
          </w:p>
          <w:p w14:paraId="2BA47420" w14:textId="77777777" w:rsidR="002F1A6B" w:rsidRPr="00605B86" w:rsidRDefault="002F1A6B" w:rsidP="00520555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46C0634F" w14:textId="77777777" w:rsidR="00992026" w:rsidRDefault="00992026">
      <w:pPr>
        <w:widowControl/>
        <w:wordWrap/>
        <w:autoSpaceDE/>
        <w:autoSpaceDN/>
        <w:rPr>
          <w:rFonts w:ascii="휴먼명조" w:eastAsia="휴먼명조" w:hAnsi="굴림" w:cs="굴림"/>
          <w:color w:val="000000"/>
          <w:kern w:val="0"/>
          <w:sz w:val="32"/>
          <w:szCs w:val="32"/>
        </w:rPr>
      </w:pPr>
      <w:r>
        <w:rPr>
          <w:rFonts w:ascii="휴먼명조" w:eastAsia="휴먼명조" w:hAnsi="굴림" w:cs="굴림"/>
          <w:color w:val="000000"/>
          <w:kern w:val="0"/>
          <w:sz w:val="32"/>
          <w:szCs w:val="32"/>
        </w:rPr>
        <w:br w:type="page"/>
      </w:r>
    </w:p>
    <w:p w14:paraId="5DAEB819" w14:textId="77777777" w:rsidR="002F1A6B" w:rsidRDefault="002F1A6B" w:rsidP="001426A9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32"/>
          <w:szCs w:val="32"/>
        </w:rPr>
      </w:pPr>
      <w:r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lastRenderedPageBreak/>
        <w:t>[Attachment</w:t>
      </w:r>
      <w:r>
        <w:rPr>
          <w:rFonts w:ascii="휴먼명조" w:eastAsia="휴먼명조" w:hAnsi="굴림" w:cs="굴림"/>
          <w:color w:val="000000"/>
          <w:kern w:val="0"/>
          <w:sz w:val="32"/>
          <w:szCs w:val="32"/>
        </w:rPr>
        <w:t>3</w:t>
      </w:r>
      <w:r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]</w:t>
      </w:r>
    </w:p>
    <w:tbl>
      <w:tblPr>
        <w:tblOverlap w:val="never"/>
        <w:tblW w:w="9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241"/>
        <w:gridCol w:w="1320"/>
        <w:gridCol w:w="2669"/>
        <w:gridCol w:w="2131"/>
        <w:gridCol w:w="1942"/>
        <w:gridCol w:w="76"/>
      </w:tblGrid>
      <w:tr w:rsidR="002F1A6B" w:rsidRPr="00605B86" w14:paraId="3A666410" w14:textId="77777777" w:rsidTr="002F1A6B">
        <w:trPr>
          <w:trHeight w:val="95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96E3A" w14:textId="77777777" w:rsidR="002F1A6B" w:rsidRPr="00605B86" w:rsidRDefault="002F1A6B" w:rsidP="0052055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2F1A6B" w:rsidRPr="00605B86" w14:paraId="406D88E9" w14:textId="77777777" w:rsidTr="002F1A6B">
        <w:trPr>
          <w:trHeight w:val="888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98E1C" w14:textId="77777777" w:rsidR="002F1A6B" w:rsidRPr="002F1A6B" w:rsidRDefault="003A2DBE" w:rsidP="00520555">
            <w:pPr>
              <w:pStyle w:val="a4"/>
              <w:wordWrap/>
              <w:spacing w:line="312" w:lineRule="auto"/>
              <w:jc w:val="center"/>
            </w:pPr>
            <w:r>
              <w:rPr>
                <w:rFonts w:ascii="HY헤드라인M" w:eastAsia="HY헤드라인M" w:hint="eastAsia"/>
                <w:sz w:val="42"/>
                <w:szCs w:val="42"/>
              </w:rPr>
              <w:t>R</w:t>
            </w:r>
            <w:r>
              <w:rPr>
                <w:rFonts w:ascii="HY헤드라인M" w:eastAsia="HY헤드라인M"/>
                <w:sz w:val="42"/>
                <w:szCs w:val="42"/>
              </w:rPr>
              <w:t>ecommendation Letter</w:t>
            </w:r>
          </w:p>
        </w:tc>
      </w:tr>
      <w:tr w:rsidR="002F1A6B" w:rsidRPr="00605B86" w14:paraId="7D9D66DB" w14:textId="77777777" w:rsidTr="002F1A6B">
        <w:trPr>
          <w:trHeight w:val="95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A2A16" w14:textId="77777777" w:rsidR="002F1A6B" w:rsidRPr="00605B86" w:rsidRDefault="002F1A6B" w:rsidP="00520555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2F1A6B" w:rsidRPr="002F1A6B" w14:paraId="48CB518F" w14:textId="77777777" w:rsidTr="008A7D2C">
        <w:trPr>
          <w:gridBefore w:val="1"/>
          <w:gridAfter w:val="1"/>
          <w:wBefore w:w="15" w:type="dxa"/>
          <w:wAfter w:w="76" w:type="dxa"/>
          <w:trHeight w:val="591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FC9BC" w14:textId="77777777" w:rsidR="002F1A6B" w:rsidRPr="002F1A6B" w:rsidRDefault="008A7D2C" w:rsidP="002F1A6B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A7D2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Applicant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6AF39C" w14:textId="77777777" w:rsidR="002F1A6B" w:rsidRPr="002F1A6B" w:rsidRDefault="008A7D2C" w:rsidP="002F1A6B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A7D2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N</w:t>
            </w:r>
            <w:r w:rsidRPr="008A7D2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077FF" w14:textId="77777777" w:rsidR="002F1A6B" w:rsidRPr="002F1A6B" w:rsidRDefault="002F1A6B" w:rsidP="002F1A6B">
            <w:pPr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D840AF" w14:textId="77777777" w:rsidR="002F1A6B" w:rsidRPr="002F1A6B" w:rsidRDefault="008A7D2C" w:rsidP="008A7D2C">
            <w:pPr>
              <w:pStyle w:val="a4"/>
              <w:wordWrap/>
              <w:spacing w:line="312" w:lineRule="auto"/>
              <w:jc w:val="center"/>
              <w:rPr>
                <w:rFonts w:asciiTheme="majorHAnsi" w:eastAsiaTheme="majorHAnsi" w:hAnsiTheme="majorHAnsi"/>
                <w:bCs/>
                <w:spacing w:val="-10"/>
                <w:w w:val="95"/>
              </w:rPr>
            </w:pPr>
            <w:r w:rsidRPr="008A7D2C">
              <w:rPr>
                <w:rFonts w:asciiTheme="majorHAnsi" w:eastAsiaTheme="majorHAnsi" w:hAnsiTheme="majorHAnsi"/>
                <w:bCs/>
                <w:spacing w:val="-10"/>
                <w:w w:val="95"/>
              </w:rPr>
              <w:t>Affiliation/ Position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66B9E" w14:textId="77777777" w:rsidR="002F1A6B" w:rsidRPr="002F1A6B" w:rsidRDefault="002F1A6B" w:rsidP="002F1A6B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2F1A6B" w:rsidRPr="002F1A6B" w14:paraId="5D3D1FA8" w14:textId="77777777" w:rsidTr="002F1A6B">
        <w:trPr>
          <w:gridBefore w:val="1"/>
          <w:gridAfter w:val="1"/>
          <w:wBefore w:w="15" w:type="dxa"/>
          <w:wAfter w:w="76" w:type="dxa"/>
          <w:trHeight w:val="8093"/>
        </w:trPr>
        <w:tc>
          <w:tcPr>
            <w:tcW w:w="9303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B04A787" w14:textId="77777777" w:rsidR="002F1A6B" w:rsidRPr="002F1A6B" w:rsidRDefault="002F1A6B" w:rsidP="002F1A6B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3C9BB1F2" w14:textId="77777777" w:rsidR="002F1A6B" w:rsidRPr="002F1A6B" w:rsidRDefault="002F1A6B" w:rsidP="002F1A6B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3C066AD4" w14:textId="77777777" w:rsidR="002F1A6B" w:rsidRPr="008A7D2C" w:rsidRDefault="008A7D2C" w:rsidP="008A7D2C">
            <w:pPr>
              <w:pStyle w:val="a9"/>
              <w:numPr>
                <w:ilvl w:val="0"/>
                <w:numId w:val="11"/>
              </w:numPr>
              <w:spacing w:after="0" w:line="312" w:lineRule="auto"/>
              <w:ind w:leftChars="0"/>
              <w:textAlignment w:val="baseline"/>
              <w:rPr>
                <w:rFonts w:ascii="함초롬바탕" w:eastAsia="굴림" w:hAnsi="굴림" w:cs="굴림"/>
                <w:i/>
                <w:color w:val="000000"/>
                <w:kern w:val="0"/>
                <w:szCs w:val="20"/>
              </w:rPr>
            </w:pPr>
            <w:r w:rsidRPr="008A7D2C">
              <w:rPr>
                <w:rFonts w:ascii="함초롬바탕" w:eastAsia="굴림" w:hAnsi="굴림" w:cs="굴림" w:hint="eastAsia"/>
                <w:i/>
                <w:color w:val="A6A6A6" w:themeColor="background1" w:themeShade="A6"/>
                <w:kern w:val="0"/>
                <w:szCs w:val="20"/>
              </w:rPr>
              <w:t>W</w:t>
            </w:r>
            <w:r w:rsidRPr="008A7D2C">
              <w:rPr>
                <w:rFonts w:ascii="함초롬바탕" w:eastAsia="굴림" w:hAnsi="굴림" w:cs="굴림"/>
                <w:i/>
                <w:color w:val="A6A6A6" w:themeColor="background1" w:themeShade="A6"/>
                <w:kern w:val="0"/>
                <w:szCs w:val="20"/>
              </w:rPr>
              <w:t>rite within 1 page</w:t>
            </w:r>
          </w:p>
        </w:tc>
      </w:tr>
    </w:tbl>
    <w:p w14:paraId="0CF4454E" w14:textId="77777777" w:rsidR="00354102" w:rsidRDefault="008A7D2C" w:rsidP="003A2DBE">
      <w:pPr>
        <w:pStyle w:val="a4"/>
        <w:wordWrap/>
        <w:spacing w:line="408" w:lineRule="auto"/>
        <w:jc w:val="center"/>
        <w:rPr>
          <w:rFonts w:asciiTheme="minorHAnsi" w:eastAsiaTheme="minorHAnsi" w:hAnsiTheme="minorHAnsi"/>
          <w:b/>
        </w:rPr>
      </w:pPr>
      <w:r w:rsidRPr="003A2DBE">
        <w:rPr>
          <w:rFonts w:asciiTheme="minorHAnsi" w:eastAsiaTheme="minorHAnsi" w:hAnsiTheme="minorHAnsi"/>
          <w:b/>
        </w:rPr>
        <w:t xml:space="preserve">I am pleased to strongly recommend the above applicant </w:t>
      </w:r>
    </w:p>
    <w:p w14:paraId="12136993" w14:textId="77777777" w:rsidR="008A7D2C" w:rsidRPr="003A2DBE" w:rsidRDefault="008A7D2C" w:rsidP="003A2DBE">
      <w:pPr>
        <w:pStyle w:val="a4"/>
        <w:wordWrap/>
        <w:spacing w:line="408" w:lineRule="auto"/>
        <w:jc w:val="center"/>
        <w:rPr>
          <w:rFonts w:asciiTheme="minorHAnsi" w:eastAsiaTheme="minorHAnsi" w:hAnsiTheme="minorHAnsi"/>
          <w:b/>
        </w:rPr>
      </w:pPr>
      <w:r w:rsidRPr="003A2DBE">
        <w:rPr>
          <w:rFonts w:asciiTheme="minorHAnsi" w:eastAsiaTheme="minorHAnsi" w:hAnsiTheme="minorHAnsi"/>
          <w:b/>
        </w:rPr>
        <w:t>for the 2025 Jang Young Sil Fellow Program</w:t>
      </w:r>
      <w:r w:rsidRPr="003A2DBE">
        <w:rPr>
          <w:b/>
        </w:rPr>
        <w:t>.</w:t>
      </w:r>
    </w:p>
    <w:p w14:paraId="0DC5F4A3" w14:textId="77777777" w:rsidR="008A7D2C" w:rsidRPr="003A2DBE" w:rsidRDefault="008A7D2C" w:rsidP="008A7D2C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3A2DBE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MM/DD/YYYY</w:t>
      </w:r>
    </w:p>
    <w:p w14:paraId="7E46C895" w14:textId="77777777" w:rsidR="002F1A6B" w:rsidRPr="003A2DBE" w:rsidRDefault="003A2DBE" w:rsidP="002F1A6B">
      <w:pPr>
        <w:pStyle w:val="a4"/>
        <w:wordWrap/>
        <w:spacing w:line="408" w:lineRule="auto"/>
        <w:jc w:val="center"/>
        <w:rPr>
          <w:rFonts w:asciiTheme="minorHAnsi" w:eastAsiaTheme="minorHAnsi" w:hAnsiTheme="minorHAnsi"/>
          <w:b/>
        </w:rPr>
      </w:pPr>
      <w:r>
        <w:rPr>
          <w:rFonts w:ascii="맑은 고딕" w:eastAsia="맑은 고딕" w:hAnsi="맑은 고딕"/>
          <w:sz w:val="18"/>
          <w:szCs w:val="18"/>
        </w:rPr>
        <w:t xml:space="preserve">             </w:t>
      </w:r>
      <w:r w:rsidRPr="003A2DBE">
        <w:rPr>
          <w:rFonts w:asciiTheme="minorHAnsi" w:eastAsiaTheme="minorHAnsi" w:hAnsiTheme="minorHAnsi"/>
          <w:b/>
          <w:bCs/>
          <w:spacing w:val="-10"/>
          <w:w w:val="95"/>
        </w:rPr>
        <w:t>Affiliation/ Position</w:t>
      </w:r>
      <w:r w:rsidR="002F1A6B" w:rsidRPr="003A2DBE">
        <w:rPr>
          <w:rFonts w:asciiTheme="minorHAnsi" w:eastAsiaTheme="minorHAnsi" w:hAnsiTheme="minorHAnsi" w:hint="eastAsia"/>
          <w:b/>
          <w:bCs/>
          <w:spacing w:val="-10"/>
          <w:w w:val="95"/>
        </w:rPr>
        <w:t xml:space="preserve"> : </w:t>
      </w:r>
    </w:p>
    <w:p w14:paraId="7C8A053F" w14:textId="77777777" w:rsidR="005E5393" w:rsidRPr="003A2DBE" w:rsidRDefault="002F1A6B" w:rsidP="003A2DBE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3A2DBE">
        <w:rPr>
          <w:rFonts w:eastAsiaTheme="minorHAnsi" w:hint="eastAsia"/>
          <w:b/>
          <w:bCs/>
          <w:spacing w:val="-10"/>
          <w:w w:val="95"/>
          <w:szCs w:val="20"/>
        </w:rPr>
        <w:t xml:space="preserve"> </w:t>
      </w:r>
      <w:r w:rsidRPr="003A2DBE">
        <w:rPr>
          <w:rFonts w:eastAsiaTheme="minorHAnsi"/>
          <w:b/>
          <w:bCs/>
          <w:spacing w:val="-10"/>
          <w:w w:val="95"/>
          <w:szCs w:val="20"/>
        </w:rPr>
        <w:t xml:space="preserve">                                                </w:t>
      </w:r>
      <w:r w:rsidR="003A2DBE" w:rsidRPr="003A2DBE">
        <w:rPr>
          <w:rFonts w:eastAsiaTheme="minorHAnsi"/>
          <w:b/>
          <w:bCs/>
          <w:spacing w:val="-10"/>
          <w:w w:val="95"/>
          <w:szCs w:val="20"/>
        </w:rPr>
        <w:t>Name</w:t>
      </w:r>
      <w:r w:rsidR="003A2DBE">
        <w:rPr>
          <w:rFonts w:eastAsiaTheme="minorHAnsi"/>
          <w:b/>
          <w:bCs/>
          <w:spacing w:val="-10"/>
          <w:w w:val="95"/>
          <w:szCs w:val="20"/>
        </w:rPr>
        <w:t xml:space="preserve"> of the Supervisor</w:t>
      </w:r>
      <w:r w:rsidRPr="003A2DBE">
        <w:rPr>
          <w:rFonts w:eastAsiaTheme="minorHAnsi" w:hint="eastAsia"/>
          <w:b/>
          <w:bCs/>
          <w:spacing w:val="-10"/>
          <w:w w:val="95"/>
          <w:szCs w:val="20"/>
        </w:rPr>
        <w:t xml:space="preserve"> : </w:t>
      </w:r>
      <w:r w:rsidRPr="003A2DBE">
        <w:rPr>
          <w:rFonts w:eastAsiaTheme="minorHAnsi"/>
          <w:b/>
          <w:bCs/>
          <w:spacing w:val="-10"/>
          <w:w w:val="95"/>
          <w:szCs w:val="20"/>
        </w:rPr>
        <w:t xml:space="preserve">                        </w:t>
      </w:r>
      <w:r w:rsidR="003A2DBE" w:rsidRPr="003A2DBE">
        <w:rPr>
          <w:rFonts w:eastAsiaTheme="minorHAnsi" w:cs="굴림" w:hint="eastAsia"/>
          <w:b/>
          <w:color w:val="000000"/>
          <w:kern w:val="0"/>
          <w:szCs w:val="20"/>
        </w:rPr>
        <w:t>(signature)</w:t>
      </w:r>
    </w:p>
    <w:p w14:paraId="55F82B4F" w14:textId="77777777" w:rsidR="00605B86" w:rsidRPr="00C127C1" w:rsidRDefault="00605B86" w:rsidP="00FB571A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FF0000"/>
          <w:spacing w:val="-32"/>
          <w:kern w:val="0"/>
          <w:sz w:val="28"/>
          <w:szCs w:val="28"/>
        </w:rPr>
      </w:pPr>
    </w:p>
    <w:sectPr w:rsidR="00605B86" w:rsidRPr="00C127C1" w:rsidSect="00C127C1">
      <w:pgSz w:w="11906" w:h="16838"/>
      <w:pgMar w:top="1701" w:right="1133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A26A5" w14:textId="77777777" w:rsidR="0060710E" w:rsidRDefault="0060710E" w:rsidP="00E463F7">
      <w:pPr>
        <w:spacing w:after="0" w:line="240" w:lineRule="auto"/>
      </w:pPr>
      <w:r>
        <w:separator/>
      </w:r>
    </w:p>
  </w:endnote>
  <w:endnote w:type="continuationSeparator" w:id="0">
    <w:p w14:paraId="30CF32E5" w14:textId="77777777" w:rsidR="0060710E" w:rsidRDefault="0060710E" w:rsidP="00E4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Malgun Gothic Semilight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E8549" w14:textId="77777777" w:rsidR="0060710E" w:rsidRDefault="0060710E" w:rsidP="00E463F7">
      <w:pPr>
        <w:spacing w:after="0" w:line="240" w:lineRule="auto"/>
      </w:pPr>
      <w:r>
        <w:separator/>
      </w:r>
    </w:p>
  </w:footnote>
  <w:footnote w:type="continuationSeparator" w:id="0">
    <w:p w14:paraId="35313FAD" w14:textId="77777777" w:rsidR="0060710E" w:rsidRDefault="0060710E" w:rsidP="00E4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E3E"/>
    <w:multiLevelType w:val="multilevel"/>
    <w:tmpl w:val="6AAE0B2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0279DA"/>
    <w:multiLevelType w:val="multilevel"/>
    <w:tmpl w:val="EDC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20859"/>
    <w:multiLevelType w:val="hybridMultilevel"/>
    <w:tmpl w:val="C6065C4E"/>
    <w:lvl w:ilvl="0" w:tplc="9BC42152">
      <w:start w:val="8"/>
      <w:numFmt w:val="bullet"/>
      <w:lvlText w:val="※"/>
      <w:lvlJc w:val="left"/>
      <w:pPr>
        <w:ind w:left="760" w:hanging="360"/>
      </w:pPr>
      <w:rPr>
        <w:rFonts w:ascii="HY중고딕" w:eastAsia="HY중고딕" w:hAnsi="HY중고딕" w:cs="굴림" w:hint="eastAsia"/>
        <w:b/>
        <w:i/>
        <w:color w:val="BFBFBF"/>
        <w:w w:val="95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182B58"/>
    <w:multiLevelType w:val="hybridMultilevel"/>
    <w:tmpl w:val="1A48B29A"/>
    <w:lvl w:ilvl="0" w:tplc="220C839A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9355F2F"/>
    <w:multiLevelType w:val="multilevel"/>
    <w:tmpl w:val="A364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D4428"/>
    <w:multiLevelType w:val="multilevel"/>
    <w:tmpl w:val="EEAC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7965FD"/>
    <w:multiLevelType w:val="hybridMultilevel"/>
    <w:tmpl w:val="831A23BA"/>
    <w:lvl w:ilvl="0" w:tplc="1FBA9682"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3383FDB"/>
    <w:multiLevelType w:val="multilevel"/>
    <w:tmpl w:val="F6BC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4153BE"/>
    <w:multiLevelType w:val="multilevel"/>
    <w:tmpl w:val="DF6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9D6A7E"/>
    <w:multiLevelType w:val="multilevel"/>
    <w:tmpl w:val="65C4864C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71994"/>
    <w:multiLevelType w:val="hybridMultilevel"/>
    <w:tmpl w:val="75523650"/>
    <w:lvl w:ilvl="0" w:tplc="2FD430B8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C1"/>
    <w:rsid w:val="00016DE3"/>
    <w:rsid w:val="00060ACF"/>
    <w:rsid w:val="0006725B"/>
    <w:rsid w:val="000B5972"/>
    <w:rsid w:val="000D155B"/>
    <w:rsid w:val="000E3C30"/>
    <w:rsid w:val="001116BA"/>
    <w:rsid w:val="0012768D"/>
    <w:rsid w:val="001426A9"/>
    <w:rsid w:val="001742EB"/>
    <w:rsid w:val="00194D9D"/>
    <w:rsid w:val="001D1AB3"/>
    <w:rsid w:val="001F14CD"/>
    <w:rsid w:val="002130E5"/>
    <w:rsid w:val="00243B41"/>
    <w:rsid w:val="002457DE"/>
    <w:rsid w:val="00256520"/>
    <w:rsid w:val="0028022F"/>
    <w:rsid w:val="00295703"/>
    <w:rsid w:val="002A0E82"/>
    <w:rsid w:val="002A3804"/>
    <w:rsid w:val="002C1D63"/>
    <w:rsid w:val="002F1A6B"/>
    <w:rsid w:val="00327B4B"/>
    <w:rsid w:val="0034741F"/>
    <w:rsid w:val="00350AF2"/>
    <w:rsid w:val="00354102"/>
    <w:rsid w:val="00390D3E"/>
    <w:rsid w:val="003A2DBE"/>
    <w:rsid w:val="003D77C1"/>
    <w:rsid w:val="003F56C0"/>
    <w:rsid w:val="004001A0"/>
    <w:rsid w:val="00463051"/>
    <w:rsid w:val="00476C71"/>
    <w:rsid w:val="004A1629"/>
    <w:rsid w:val="004E1D09"/>
    <w:rsid w:val="005720B9"/>
    <w:rsid w:val="00586555"/>
    <w:rsid w:val="005A5873"/>
    <w:rsid w:val="005D4DFB"/>
    <w:rsid w:val="005E35A5"/>
    <w:rsid w:val="005E5393"/>
    <w:rsid w:val="00600C2B"/>
    <w:rsid w:val="00605B86"/>
    <w:rsid w:val="0060710E"/>
    <w:rsid w:val="00615DFD"/>
    <w:rsid w:val="00663568"/>
    <w:rsid w:val="00681E2D"/>
    <w:rsid w:val="00690B33"/>
    <w:rsid w:val="006D7051"/>
    <w:rsid w:val="006F30BD"/>
    <w:rsid w:val="00701063"/>
    <w:rsid w:val="00704F9A"/>
    <w:rsid w:val="007404B5"/>
    <w:rsid w:val="00782415"/>
    <w:rsid w:val="007B0F51"/>
    <w:rsid w:val="007C4279"/>
    <w:rsid w:val="008141DF"/>
    <w:rsid w:val="00814F43"/>
    <w:rsid w:val="00835CB8"/>
    <w:rsid w:val="008A7D2C"/>
    <w:rsid w:val="008C27FB"/>
    <w:rsid w:val="008D2D6D"/>
    <w:rsid w:val="008D6D06"/>
    <w:rsid w:val="008F45BD"/>
    <w:rsid w:val="00903807"/>
    <w:rsid w:val="0093437D"/>
    <w:rsid w:val="00962C00"/>
    <w:rsid w:val="00992026"/>
    <w:rsid w:val="009A72E6"/>
    <w:rsid w:val="009C48B1"/>
    <w:rsid w:val="009F406C"/>
    <w:rsid w:val="00A13A95"/>
    <w:rsid w:val="00A52C6F"/>
    <w:rsid w:val="00A54FF6"/>
    <w:rsid w:val="00A75610"/>
    <w:rsid w:val="00AA7C29"/>
    <w:rsid w:val="00AE3AC5"/>
    <w:rsid w:val="00AF3248"/>
    <w:rsid w:val="00B26A07"/>
    <w:rsid w:val="00B320B5"/>
    <w:rsid w:val="00B65272"/>
    <w:rsid w:val="00BA022E"/>
    <w:rsid w:val="00C05CAF"/>
    <w:rsid w:val="00C127C1"/>
    <w:rsid w:val="00C71B5B"/>
    <w:rsid w:val="00C83114"/>
    <w:rsid w:val="00CA08F7"/>
    <w:rsid w:val="00CB3096"/>
    <w:rsid w:val="00D45B48"/>
    <w:rsid w:val="00DA272D"/>
    <w:rsid w:val="00DD5BF6"/>
    <w:rsid w:val="00E04843"/>
    <w:rsid w:val="00E17304"/>
    <w:rsid w:val="00E463F7"/>
    <w:rsid w:val="00E51133"/>
    <w:rsid w:val="00E769B8"/>
    <w:rsid w:val="00E82180"/>
    <w:rsid w:val="00E862D6"/>
    <w:rsid w:val="00EC2EF8"/>
    <w:rsid w:val="00EF713A"/>
    <w:rsid w:val="00F80578"/>
    <w:rsid w:val="00F87D34"/>
    <w:rsid w:val="00F93457"/>
    <w:rsid w:val="00FB571A"/>
    <w:rsid w:val="00FC19D7"/>
    <w:rsid w:val="00FC418D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F7A661"/>
  <w15:chartTrackingRefBased/>
  <w15:docId w15:val="{73DB1929-3C83-441C-9F8F-8D89550D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2DBE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basedOn w:val="a0"/>
    <w:rsid w:val="00C127C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">
    <w:name w:val="네모"/>
    <w:basedOn w:val="a0"/>
    <w:rsid w:val="00C127C1"/>
    <w:pPr>
      <w:numPr>
        <w:numId w:val="2"/>
      </w:numPr>
      <w:spacing w:after="60" w:line="408" w:lineRule="auto"/>
      <w:textAlignment w:val="baseline"/>
    </w:pPr>
    <w:rPr>
      <w:rFonts w:ascii="HY헤드라인M" w:eastAsia="굴림" w:hAnsi="굴림" w:cs="굴림"/>
      <w:color w:val="000000"/>
      <w:kern w:val="0"/>
      <w:sz w:val="30"/>
      <w:szCs w:val="30"/>
    </w:rPr>
  </w:style>
  <w:style w:type="paragraph" w:customStyle="1" w:styleId="hstyle0">
    <w:name w:val="hstyle0"/>
    <w:basedOn w:val="a0"/>
    <w:rsid w:val="00DD5BF6"/>
    <w:pPr>
      <w:widowControl/>
      <w:wordWrap/>
      <w:autoSpaceDE/>
      <w:autoSpaceDN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5">
    <w:name w:val="header"/>
    <w:basedOn w:val="a0"/>
    <w:link w:val="Char"/>
    <w:uiPriority w:val="99"/>
    <w:unhideWhenUsed/>
    <w:rsid w:val="00E463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  <w:rsid w:val="00E463F7"/>
  </w:style>
  <w:style w:type="paragraph" w:styleId="a6">
    <w:name w:val="footer"/>
    <w:basedOn w:val="a0"/>
    <w:link w:val="Char0"/>
    <w:uiPriority w:val="99"/>
    <w:unhideWhenUsed/>
    <w:rsid w:val="00E463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E463F7"/>
  </w:style>
  <w:style w:type="character" w:styleId="a7">
    <w:name w:val="Hyperlink"/>
    <w:basedOn w:val="a1"/>
    <w:uiPriority w:val="99"/>
    <w:unhideWhenUsed/>
    <w:rsid w:val="007404B5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404B5"/>
    <w:rPr>
      <w:color w:val="605E5C"/>
      <w:shd w:val="clear" w:color="auto" w:fill="E1DFDD"/>
    </w:rPr>
  </w:style>
  <w:style w:type="character" w:styleId="a8">
    <w:name w:val="Strong"/>
    <w:basedOn w:val="a1"/>
    <w:uiPriority w:val="22"/>
    <w:qFormat/>
    <w:rsid w:val="001D1AB3"/>
    <w:rPr>
      <w:b/>
      <w:bCs/>
    </w:rPr>
  </w:style>
  <w:style w:type="paragraph" w:styleId="a9">
    <w:name w:val="List Paragraph"/>
    <w:basedOn w:val="a0"/>
    <w:uiPriority w:val="34"/>
    <w:qFormat/>
    <w:rsid w:val="000E3C30"/>
    <w:pPr>
      <w:ind w:leftChars="400" w:left="800"/>
    </w:pPr>
  </w:style>
  <w:style w:type="character" w:styleId="aa">
    <w:name w:val="Emphasis"/>
    <w:basedOn w:val="a1"/>
    <w:uiPriority w:val="20"/>
    <w:qFormat/>
    <w:rsid w:val="000E3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AE00-331B-4C57-8908-D50D80BE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2024-12-20T00:44:00Z</dcterms:created>
  <dcterms:modified xsi:type="dcterms:W3CDTF">2024-12-20T00:44:00Z</dcterms:modified>
</cp:coreProperties>
</file>