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AEBA4" w14:textId="77777777" w:rsidR="0036579C" w:rsidRDefault="00BF230C">
      <w:pPr>
        <w:pStyle w:val="a8"/>
        <w:wordWrap/>
        <w:ind w:firstLine="137"/>
        <w:jc w:val="center"/>
        <w:rPr>
          <w:rFonts w:ascii="HY헤드라인M" w:eastAsia="HY헤드라인M" w:cs="HY헤드라인M"/>
          <w:sz w:val="40"/>
          <w:szCs w:val="40"/>
        </w:rPr>
      </w:pPr>
      <w:r>
        <w:rPr>
          <w:rFonts w:ascii="HY헤드라인M" w:eastAsia="HY헤드라인M" w:cs="HY헤드라인M"/>
          <w:sz w:val="40"/>
          <w:szCs w:val="40"/>
        </w:rPr>
        <w:t>Grounds for Disqualification Pursuant to Relevant Rules of KAIST</w:t>
      </w:r>
    </w:p>
    <w:p w14:paraId="323E9858" w14:textId="77777777" w:rsidR="0036579C" w:rsidRDefault="0036579C">
      <w:pPr>
        <w:pStyle w:val="a8"/>
        <w:wordWrap/>
        <w:ind w:firstLine="137"/>
        <w:jc w:val="center"/>
        <w:rPr>
          <w:rFonts w:ascii="HY헤드라인M" w:eastAsia="HY헤드라인M" w:cs="HY헤드라인M"/>
        </w:rPr>
      </w:pPr>
    </w:p>
    <w:p w14:paraId="5FB99D60" w14:textId="5451E254" w:rsidR="0036579C" w:rsidRPr="00CC7240" w:rsidRDefault="00BF230C">
      <w:pPr>
        <w:pStyle w:val="a8"/>
        <w:rPr>
          <w:rFonts w:ascii="HCI Poppy" w:eastAsia="휴먼명조" w:cs="휴먼명조"/>
          <w:sz w:val="16"/>
        </w:rPr>
      </w:pPr>
      <w:r w:rsidRPr="00CC7240">
        <w:rPr>
          <w:rFonts w:ascii="HCI Poppy"/>
          <w:b/>
          <w:bCs/>
          <w:sz w:val="22"/>
          <w:szCs w:val="28"/>
        </w:rPr>
        <w:t>□</w:t>
      </w:r>
      <w:r w:rsidRPr="00CC7240">
        <w:rPr>
          <w:rFonts w:ascii="HCI Poppy"/>
          <w:b/>
          <w:bCs/>
          <w:sz w:val="22"/>
          <w:szCs w:val="28"/>
        </w:rPr>
        <w:t xml:space="preserve"> </w:t>
      </w:r>
      <w:r w:rsidRPr="00CC7240">
        <w:rPr>
          <w:rFonts w:ascii="HCI Poppy" w:eastAsia="HCI Poppy" w:cs="HCI Poppy"/>
          <w:b/>
          <w:bCs/>
          <w:sz w:val="22"/>
          <w:szCs w:val="28"/>
        </w:rPr>
        <w:t>Grounds for Disqualification in Article 12 of Rules on Personnel Management of KAIST</w:t>
      </w:r>
      <w:r w:rsidRPr="00CC7240">
        <w:rPr>
          <w:rFonts w:ascii="HCI Poppy" w:eastAsia="휴먼명조" w:cs="휴먼명조"/>
          <w:szCs w:val="24"/>
        </w:rPr>
        <w:t xml:space="preserve">    </w:t>
      </w:r>
    </w:p>
    <w:tbl>
      <w:tblPr>
        <w:tblW w:w="9634" w:type="dxa"/>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9634"/>
      </w:tblGrid>
      <w:tr w:rsidR="0036579C" w14:paraId="05A38E67" w14:textId="77777777" w:rsidTr="00CC7240">
        <w:trPr>
          <w:trHeight w:val="2328"/>
        </w:trPr>
        <w:tc>
          <w:tcPr>
            <w:tcW w:w="9634" w:type="dxa"/>
            <w:tcBorders>
              <w:top w:val="single" w:sz="4" w:space="0" w:color="000000"/>
              <w:left w:val="single" w:sz="4" w:space="0" w:color="000000"/>
              <w:bottom w:val="single" w:sz="4" w:space="0" w:color="000000"/>
              <w:right w:val="single" w:sz="4" w:space="0" w:color="000000"/>
              <w:tl2br w:val="nil"/>
              <w:tr2bl w:val="nil"/>
            </w:tcBorders>
            <w:tcMar>
              <w:top w:w="170" w:type="dxa"/>
              <w:left w:w="170" w:type="dxa"/>
              <w:bottom w:w="170" w:type="dxa"/>
              <w:right w:w="170" w:type="dxa"/>
            </w:tcMar>
            <w:vAlign w:val="center"/>
          </w:tcPr>
          <w:p w14:paraId="6ED750EA" w14:textId="6CF14160" w:rsidR="0036579C" w:rsidRPr="00CC7240" w:rsidRDefault="00BF230C">
            <w:pPr>
              <w:pStyle w:val="a8"/>
              <w:spacing w:line="240" w:lineRule="auto"/>
              <w:rPr>
                <w:rFonts w:ascii="나눔고딕" w:eastAsia="나눔고딕" w:cs="나눔고딕"/>
                <w:spacing w:val="-4"/>
                <w:szCs w:val="24"/>
              </w:rPr>
            </w:pPr>
            <w:r w:rsidRPr="00CC7240">
              <w:rPr>
                <w:rFonts w:ascii="나눔고딕" w:eastAsia="나눔고딕" w:cs="나눔고딕"/>
                <w:szCs w:val="24"/>
              </w:rPr>
              <w:t>Article 12 (Grounds for Disqualification) None of the following persons shall be appointed as faculty or staff:</w:t>
            </w:r>
          </w:p>
          <w:p w14:paraId="55480BDB" w14:textId="77777777" w:rsidR="0036579C" w:rsidRPr="00CC7240" w:rsidRDefault="00BF230C">
            <w:pPr>
              <w:pStyle w:val="a8"/>
              <w:spacing w:line="240" w:lineRule="auto"/>
              <w:rPr>
                <w:rFonts w:ascii="나눔고딕" w:eastAsia="나눔고딕" w:cs="나눔고딕"/>
                <w:szCs w:val="24"/>
              </w:rPr>
            </w:pPr>
            <w:r w:rsidRPr="00CC7240">
              <w:rPr>
                <w:rFonts w:ascii="나눔고딕" w:eastAsia="나눔고딕" w:cs="나눔고딕"/>
                <w:szCs w:val="24"/>
              </w:rPr>
              <w:t xml:space="preserve">  1. One falling under any subparagraph of Article 33 of the State Public Officials Act</w:t>
            </w:r>
          </w:p>
          <w:p w14:paraId="47FBAB4C" w14:textId="7E65F8E1" w:rsidR="0036579C" w:rsidRPr="00CC7240" w:rsidRDefault="00BF230C">
            <w:pPr>
              <w:pStyle w:val="a8"/>
              <w:spacing w:line="240" w:lineRule="auto"/>
              <w:rPr>
                <w:rFonts w:ascii="나눔고딕" w:eastAsia="나눔고딕" w:cs="나눔고딕"/>
                <w:szCs w:val="24"/>
              </w:rPr>
            </w:pPr>
            <w:r w:rsidRPr="00CC7240">
              <w:rPr>
                <w:rFonts w:ascii="나눔고딕" w:eastAsia="나눔고딕" w:cs="나눔고딕"/>
                <w:szCs w:val="24"/>
              </w:rPr>
              <w:t xml:space="preserve">  2. One whose citizenship has been suspended or deprived by law</w:t>
            </w:r>
          </w:p>
          <w:p w14:paraId="1CE75B2D" w14:textId="77CE985A" w:rsidR="0036579C" w:rsidRPr="00CC7240" w:rsidRDefault="00BF230C">
            <w:pPr>
              <w:pStyle w:val="a8"/>
              <w:spacing w:line="240" w:lineRule="auto"/>
              <w:rPr>
                <w:rFonts w:ascii="나눔고딕" w:eastAsia="나눔고딕" w:cs="나눔고딕"/>
                <w:szCs w:val="24"/>
              </w:rPr>
            </w:pPr>
            <w:r w:rsidRPr="00CC7240">
              <w:rPr>
                <w:rFonts w:ascii="나눔고딕" w:eastAsia="나눔고딕" w:cs="나눔고딕"/>
                <w:szCs w:val="24"/>
              </w:rPr>
              <w:t xml:space="preserve">  3.</w:t>
            </w:r>
            <w:r w:rsidR="009D1967" w:rsidRPr="00CC7240">
              <w:rPr>
                <w:rFonts w:ascii="나눔고딕" w:eastAsia="나눔고딕" w:cs="나눔고딕"/>
                <w:szCs w:val="24"/>
              </w:rPr>
              <w:t xml:space="preserve"> (delete)</w:t>
            </w:r>
          </w:p>
          <w:p w14:paraId="72A19BA5" w14:textId="77777777" w:rsidR="0036579C" w:rsidRPr="00CC7240" w:rsidRDefault="00BF230C">
            <w:pPr>
              <w:pStyle w:val="a8"/>
              <w:spacing w:line="240" w:lineRule="auto"/>
              <w:rPr>
                <w:rFonts w:ascii="나눔고딕" w:eastAsia="나눔고딕" w:cs="나눔고딕"/>
                <w:szCs w:val="24"/>
              </w:rPr>
            </w:pPr>
            <w:r w:rsidRPr="00CC7240">
              <w:rPr>
                <w:rFonts w:ascii="나눔고딕" w:eastAsia="나눔고딕" w:cs="나눔고딕"/>
                <w:szCs w:val="24"/>
              </w:rPr>
              <w:t xml:space="preserve">  4. One who has evaded mandatory military service</w:t>
            </w:r>
          </w:p>
          <w:p w14:paraId="60227EA1" w14:textId="2660D5FC" w:rsidR="0036579C" w:rsidRPr="00CC7240" w:rsidRDefault="00BF230C" w:rsidP="00CC7240">
            <w:pPr>
              <w:pStyle w:val="a8"/>
              <w:spacing w:line="240" w:lineRule="auto"/>
              <w:ind w:leftChars="100" w:left="220"/>
              <w:rPr>
                <w:rFonts w:ascii="나눔고딕" w:eastAsia="나눔고딕" w:cs="나눔고딕"/>
                <w:szCs w:val="24"/>
              </w:rPr>
            </w:pPr>
            <w:r w:rsidRPr="00CC7240">
              <w:rPr>
                <w:rFonts w:ascii="나눔고딕" w:eastAsia="나눔고딕" w:cs="나눔고딕"/>
                <w:szCs w:val="24"/>
              </w:rPr>
              <w:t>5. One restricted from employment pursuant to Article 56 of the Act on the Protection of Children and Youth Against Sex Offenses</w:t>
            </w:r>
          </w:p>
          <w:p w14:paraId="3CDD0207" w14:textId="44896BA8" w:rsidR="009D1967" w:rsidRPr="00CC7240" w:rsidRDefault="009D1967" w:rsidP="00CC7240">
            <w:pPr>
              <w:pStyle w:val="a8"/>
              <w:spacing w:line="240" w:lineRule="auto"/>
              <w:ind w:leftChars="100" w:left="220"/>
              <w:rPr>
                <w:rFonts w:ascii="나눔고딕" w:eastAsia="나눔고딕" w:cs="나눔고딕" w:hint="eastAsia"/>
                <w:szCs w:val="24"/>
              </w:rPr>
            </w:pPr>
            <w:r w:rsidRPr="00CC7240">
              <w:rPr>
                <w:rFonts w:ascii="나눔고딕" w:eastAsia="나눔고딕" w:cs="나눔고딕"/>
                <w:szCs w:val="24"/>
              </w:rPr>
              <w:t>6. From the dated of dis</w:t>
            </w:r>
            <w:r w:rsidR="00255CCC" w:rsidRPr="00CC7240">
              <w:rPr>
                <w:rFonts w:ascii="나눔고딕" w:eastAsia="나눔고딕" w:cs="나눔고딕"/>
                <w:szCs w:val="24"/>
              </w:rPr>
              <w:t>position as a person who has been revoked or dismissed due to the fact that he/she was illegally employed by another public institution</w:t>
            </w:r>
          </w:p>
        </w:tc>
      </w:tr>
    </w:tbl>
    <w:p w14:paraId="6E9AC04F" w14:textId="77777777" w:rsidR="0036579C" w:rsidRDefault="0036579C">
      <w:pPr>
        <w:rPr>
          <w:sz w:val="2"/>
        </w:rPr>
      </w:pPr>
    </w:p>
    <w:p w14:paraId="41D08E0F" w14:textId="66F3E232" w:rsidR="0036579C" w:rsidRPr="00CC7240" w:rsidRDefault="00BF230C" w:rsidP="00CC7240">
      <w:pPr>
        <w:pStyle w:val="a8"/>
        <w:ind w:left="270" w:hangingChars="150" w:hanging="270"/>
        <w:rPr>
          <w:rFonts w:ascii="휴먼고딕" w:eastAsia="휴먼고딕" w:cs="휴먼고딕"/>
          <w:sz w:val="18"/>
          <w:szCs w:val="22"/>
        </w:rPr>
      </w:pPr>
      <w:r w:rsidRPr="00CC7240">
        <w:rPr>
          <w:rFonts w:ascii="휴먼고딕" w:eastAsia="휴먼고딕" w:cs="휴먼고딕"/>
          <w:sz w:val="18"/>
          <w:szCs w:val="22"/>
        </w:rPr>
        <w:t>※</w:t>
      </w:r>
      <w:r w:rsidRPr="00CC7240">
        <w:rPr>
          <w:rFonts w:ascii="휴먼고딕" w:eastAsia="휴먼고딕" w:cs="휴먼고딕"/>
          <w:sz w:val="18"/>
          <w:szCs w:val="22"/>
        </w:rPr>
        <w:t xml:space="preserve"> Upon appointment, the successful candidate must resign or take a leave of absence from any other position, if any exist (concurrent positions are prohibited) </w:t>
      </w:r>
    </w:p>
    <w:p w14:paraId="78E6BCEC" w14:textId="77777777" w:rsidR="0036579C" w:rsidRPr="00CC7240" w:rsidRDefault="0036579C">
      <w:pPr>
        <w:pStyle w:val="a8"/>
        <w:rPr>
          <w:rFonts w:ascii="HCI Poppy" w:eastAsia="휴먼명조" w:cs="휴먼명조"/>
          <w:sz w:val="10"/>
          <w:szCs w:val="22"/>
        </w:rPr>
      </w:pPr>
    </w:p>
    <w:p w14:paraId="32A31814" w14:textId="6108B55C" w:rsidR="0036579C" w:rsidRPr="00CC7240" w:rsidRDefault="00BF230C" w:rsidP="00CC7240">
      <w:pPr>
        <w:pStyle w:val="a8"/>
        <w:rPr>
          <w:rFonts w:ascii="HCI Poppy" w:eastAsia="휴먼명조" w:cs="휴먼명조"/>
          <w:sz w:val="22"/>
          <w:szCs w:val="22"/>
        </w:rPr>
      </w:pPr>
      <w:r w:rsidRPr="00CC7240">
        <w:rPr>
          <w:rFonts w:ascii="HCI Poppy"/>
          <w:b/>
          <w:bCs/>
          <w:sz w:val="22"/>
          <w:szCs w:val="22"/>
        </w:rPr>
        <w:t>□</w:t>
      </w:r>
      <w:r w:rsidRPr="00CC7240">
        <w:rPr>
          <w:rFonts w:ascii="HCI Poppy"/>
          <w:b/>
          <w:bCs/>
          <w:sz w:val="22"/>
          <w:szCs w:val="22"/>
        </w:rPr>
        <w:t xml:space="preserve"> </w:t>
      </w:r>
      <w:r w:rsidRPr="00CC7240">
        <w:rPr>
          <w:rFonts w:ascii="HCI Poppy" w:eastAsia="HCI Poppy" w:cs="HCI Poppy"/>
          <w:b/>
          <w:bCs/>
          <w:sz w:val="22"/>
          <w:szCs w:val="22"/>
        </w:rPr>
        <w:t>Article 33 of State Public Officials Act</w:t>
      </w:r>
      <w:r w:rsidRPr="00CC7240">
        <w:rPr>
          <w:rFonts w:ascii="HCI Poppy" w:eastAsia="휴먼명조" w:cs="휴먼명조"/>
          <w:sz w:val="22"/>
          <w:szCs w:val="22"/>
        </w:rPr>
        <w:t xml:space="preserve">    </w:t>
      </w:r>
      <w:bookmarkStart w:id="0" w:name="_GoBack"/>
      <w:bookmarkEnd w:id="0"/>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9493"/>
      </w:tblGrid>
      <w:tr w:rsidR="0036579C" w14:paraId="7E838C9D" w14:textId="77777777" w:rsidTr="00CC7240">
        <w:trPr>
          <w:trHeight w:val="20"/>
        </w:trPr>
        <w:tc>
          <w:tcPr>
            <w:tcW w:w="9493" w:type="dxa"/>
            <w:tcBorders>
              <w:top w:val="single" w:sz="4" w:space="0" w:color="000000"/>
              <w:left w:val="single" w:sz="4" w:space="0" w:color="000000"/>
              <w:bottom w:val="single" w:sz="4" w:space="0" w:color="000000"/>
              <w:right w:val="single" w:sz="4" w:space="0" w:color="000000"/>
              <w:tl2br w:val="nil"/>
              <w:tr2bl w:val="nil"/>
            </w:tcBorders>
            <w:tcMar>
              <w:top w:w="170" w:type="dxa"/>
              <w:left w:w="170" w:type="dxa"/>
              <w:bottom w:w="170" w:type="dxa"/>
              <w:right w:w="170" w:type="dxa"/>
            </w:tcMar>
            <w:vAlign w:val="center"/>
          </w:tcPr>
          <w:p w14:paraId="35DF7CF3" w14:textId="77777777" w:rsidR="0036579C" w:rsidRPr="00CC7240" w:rsidRDefault="00BF230C" w:rsidP="00CC7240">
            <w:pPr>
              <w:pStyle w:val="a8"/>
              <w:spacing w:line="240" w:lineRule="auto"/>
              <w:rPr>
                <w:rFonts w:ascii="나눔고딕" w:eastAsia="나눔고딕" w:cs="나눔고딕"/>
                <w:sz w:val="19"/>
                <w:szCs w:val="19"/>
              </w:rPr>
            </w:pPr>
            <w:r w:rsidRPr="00CC7240">
              <w:rPr>
                <w:rFonts w:ascii="나눔고딕" w:eastAsia="나눔고딕" w:cs="나눔고딕"/>
                <w:sz w:val="19"/>
                <w:szCs w:val="19"/>
              </w:rPr>
              <w:t>Article 33 (Disqualification) Any person falling under any of the following subparagraphs shall not be appointed as a public official.</w:t>
            </w:r>
          </w:p>
          <w:p w14:paraId="59C94D45" w14:textId="4F0A87D1" w:rsidR="0036579C" w:rsidRPr="00CC7240" w:rsidRDefault="00BF230C" w:rsidP="00CC7240">
            <w:pPr>
              <w:pStyle w:val="a8"/>
              <w:spacing w:line="240" w:lineRule="auto"/>
              <w:ind w:left="588" w:hanging="588"/>
              <w:rPr>
                <w:rFonts w:ascii="나눔고딕" w:eastAsia="나눔고딕" w:cs="나눔고딕"/>
                <w:sz w:val="19"/>
                <w:szCs w:val="19"/>
              </w:rPr>
            </w:pPr>
            <w:r w:rsidRPr="00CC7240">
              <w:rPr>
                <w:rFonts w:ascii="나눔고딕" w:eastAsia="나눔고딕" w:cs="나눔고딕"/>
                <w:sz w:val="19"/>
                <w:szCs w:val="19"/>
              </w:rPr>
              <w:t xml:space="preserve">  1. A person of incompetence of quasi-incompetence.</w:t>
            </w:r>
          </w:p>
          <w:p w14:paraId="1AA6257D" w14:textId="77777777" w:rsidR="0036579C" w:rsidRPr="00CC7240" w:rsidRDefault="00BF230C" w:rsidP="00CC7240">
            <w:pPr>
              <w:pStyle w:val="a8"/>
              <w:spacing w:line="240" w:lineRule="auto"/>
              <w:ind w:left="588" w:hanging="588"/>
              <w:rPr>
                <w:rFonts w:ascii="나눔고딕" w:eastAsia="나눔고딕" w:cs="나눔고딕"/>
                <w:sz w:val="19"/>
                <w:szCs w:val="19"/>
              </w:rPr>
            </w:pPr>
            <w:r w:rsidRPr="00CC7240">
              <w:rPr>
                <w:rFonts w:ascii="나눔고딕" w:eastAsia="나눔고딕" w:cs="나눔고딕"/>
                <w:sz w:val="19"/>
                <w:szCs w:val="19"/>
              </w:rPr>
              <w:t xml:space="preserve">  2. A bankrupt person who has failed to be reinstated</w:t>
            </w:r>
          </w:p>
          <w:p w14:paraId="72F8E295" w14:textId="5BC1BF5C" w:rsidR="0036579C" w:rsidRPr="00CC7240" w:rsidRDefault="00BF230C" w:rsidP="00CC7240">
            <w:pPr>
              <w:pStyle w:val="a8"/>
              <w:spacing w:line="240" w:lineRule="auto"/>
              <w:ind w:left="588" w:hanging="588"/>
              <w:rPr>
                <w:rFonts w:ascii="나눔고딕" w:eastAsia="나눔고딕" w:cs="나눔고딕"/>
                <w:sz w:val="19"/>
                <w:szCs w:val="19"/>
              </w:rPr>
            </w:pPr>
            <w:r w:rsidRPr="00CC7240">
              <w:rPr>
                <w:rFonts w:ascii="나눔고딕" w:eastAsia="나눔고딕" w:cs="나눔고딕"/>
                <w:sz w:val="19"/>
                <w:szCs w:val="19"/>
              </w:rPr>
              <w:t xml:space="preserve">  3. A person sentenced to imprisonment without prison labor or harsher punishment, and for whom five years have not passed from the date on which the sentence was completed or remitted  </w:t>
            </w:r>
          </w:p>
          <w:p w14:paraId="5119547B" w14:textId="5FAB8CBA" w:rsidR="0036579C" w:rsidRPr="00CC7240" w:rsidRDefault="00BF230C" w:rsidP="00CC7240">
            <w:pPr>
              <w:pStyle w:val="a8"/>
              <w:spacing w:line="240" w:lineRule="auto"/>
              <w:ind w:left="588" w:hanging="588"/>
              <w:rPr>
                <w:rFonts w:ascii="나눔고딕" w:eastAsia="나눔고딕" w:cs="나눔고딕"/>
                <w:sz w:val="19"/>
                <w:szCs w:val="19"/>
              </w:rPr>
            </w:pPr>
            <w:r w:rsidRPr="00CC7240">
              <w:rPr>
                <w:rFonts w:ascii="나눔고딕" w:eastAsia="나눔고딕" w:cs="나눔고딕"/>
                <w:sz w:val="19"/>
                <w:szCs w:val="19"/>
              </w:rPr>
              <w:t xml:space="preserve">  4. A person sentenced to imprisonment without prison labor or harsher punishment, and for whom two years have not passed from the end or the suspension of the sentence </w:t>
            </w:r>
          </w:p>
          <w:p w14:paraId="53CAD151" w14:textId="77777777" w:rsidR="0036579C" w:rsidRPr="00CC7240" w:rsidRDefault="00BF230C" w:rsidP="00CC7240">
            <w:pPr>
              <w:pStyle w:val="a8"/>
              <w:spacing w:line="240" w:lineRule="auto"/>
              <w:ind w:left="588" w:hanging="588"/>
              <w:rPr>
                <w:rFonts w:ascii="나눔고딕" w:eastAsia="나눔고딕" w:cs="나눔고딕"/>
                <w:spacing w:val="-1"/>
                <w:sz w:val="19"/>
                <w:szCs w:val="19"/>
              </w:rPr>
            </w:pPr>
            <w:r w:rsidRPr="00CC7240">
              <w:rPr>
                <w:rFonts w:ascii="나눔고딕" w:eastAsia="나눔고딕" w:cs="나눔고딕"/>
                <w:sz w:val="19"/>
                <w:szCs w:val="19"/>
              </w:rPr>
              <w:t xml:space="preserve">  5. A person sentenced to imprisonment without prison labor or harsher punishment, and who is in the period of sentence imposition</w:t>
            </w:r>
          </w:p>
          <w:p w14:paraId="26CCFA14" w14:textId="77777777" w:rsidR="0036579C" w:rsidRPr="00CC7240" w:rsidRDefault="00BF230C" w:rsidP="00CC7240">
            <w:pPr>
              <w:pStyle w:val="a8"/>
              <w:spacing w:line="240" w:lineRule="auto"/>
              <w:ind w:left="588" w:hanging="588"/>
              <w:rPr>
                <w:rFonts w:ascii="나눔고딕" w:eastAsia="나눔고딕" w:cs="나눔고딕"/>
                <w:sz w:val="19"/>
                <w:szCs w:val="19"/>
              </w:rPr>
            </w:pPr>
            <w:r w:rsidRPr="00CC7240">
              <w:rPr>
                <w:rFonts w:ascii="나눔고딕" w:eastAsia="나눔고딕" w:cs="나눔고딕"/>
                <w:sz w:val="19"/>
                <w:szCs w:val="19"/>
              </w:rPr>
              <w:t xml:space="preserve">  6. A person invalidated or disqualified pursuant to a court decision or other laws</w:t>
            </w:r>
          </w:p>
          <w:p w14:paraId="20A28917" w14:textId="49BDE778" w:rsidR="0036579C" w:rsidRPr="00CC7240" w:rsidRDefault="00BF230C" w:rsidP="00CC7240">
            <w:pPr>
              <w:pStyle w:val="a8"/>
              <w:spacing w:line="240" w:lineRule="auto"/>
              <w:ind w:left="588" w:hanging="588"/>
              <w:rPr>
                <w:rFonts w:ascii="나눔고딕" w:eastAsia="나눔고딕" w:cs="나눔고딕"/>
                <w:sz w:val="19"/>
                <w:szCs w:val="19"/>
              </w:rPr>
            </w:pPr>
            <w:r w:rsidRPr="00CC7240">
              <w:rPr>
                <w:rFonts w:ascii="나눔고딕" w:eastAsia="나눔고딕" w:cs="나눔고딕"/>
                <w:sz w:val="19"/>
                <w:szCs w:val="19"/>
              </w:rPr>
              <w:t xml:space="preserve">  6-2. A public official sentenced to a fine of KRW 3 million or higher for committing a crime specified in Articles 355 and 356 of the Criminal Act, and for whom two years have not passed thereafter</w:t>
            </w:r>
          </w:p>
          <w:p w14:paraId="1671F732" w14:textId="0C61A30A" w:rsidR="0036579C" w:rsidRPr="00CC7240" w:rsidRDefault="00BF230C" w:rsidP="00CC7240">
            <w:pPr>
              <w:pStyle w:val="a8"/>
              <w:spacing w:line="240" w:lineRule="auto"/>
              <w:ind w:left="588" w:hanging="588"/>
              <w:rPr>
                <w:rFonts w:ascii="나눔고딕" w:eastAsia="나눔고딕" w:cs="나눔고딕"/>
                <w:sz w:val="19"/>
                <w:szCs w:val="19"/>
              </w:rPr>
            </w:pPr>
            <w:r w:rsidRPr="00CC7240">
              <w:rPr>
                <w:rFonts w:ascii="나눔고딕" w:eastAsia="나눔고딕" w:cs="나눔고딕"/>
                <w:sz w:val="19"/>
                <w:szCs w:val="19"/>
              </w:rPr>
              <w:t xml:space="preserve">  6-</w:t>
            </w:r>
            <w:proofErr w:type="gramStart"/>
            <w:r w:rsidR="00255CCC" w:rsidRPr="00CC7240">
              <w:rPr>
                <w:rFonts w:ascii="나눔고딕" w:eastAsia="나눔고딕" w:cs="나눔고딕"/>
                <w:sz w:val="19"/>
                <w:szCs w:val="19"/>
              </w:rPr>
              <w:t>3.</w:t>
            </w:r>
            <w:r w:rsidR="00CC7240" w:rsidRPr="00CC7240">
              <w:rPr>
                <w:rFonts w:ascii="나눔고딕" w:eastAsia="나눔고딕" w:cs="나눔고딕"/>
                <w:sz w:val="19"/>
                <w:szCs w:val="19"/>
              </w:rPr>
              <w:t>A</w:t>
            </w:r>
            <w:proofErr w:type="gramEnd"/>
            <w:r w:rsidR="00CC7240" w:rsidRPr="00CC7240">
              <w:rPr>
                <w:rFonts w:ascii="나눔고딕" w:eastAsia="나눔고딕" w:cs="나눔고딕"/>
                <w:sz w:val="19"/>
                <w:szCs w:val="19"/>
              </w:rPr>
              <w:t xml:space="preserve"> person who commits any of the following crimes shall be sentenced to a fine of not less than 1 million won, and his/her sentence</w:t>
            </w:r>
          </w:p>
          <w:p w14:paraId="18B86A69" w14:textId="6CB1A73D" w:rsidR="00CC7240" w:rsidRPr="00CC7240" w:rsidRDefault="00CC7240" w:rsidP="00CC7240">
            <w:pPr>
              <w:pStyle w:val="a8"/>
              <w:spacing w:line="240" w:lineRule="auto"/>
              <w:ind w:leftChars="150" w:left="520" w:hangingChars="100" w:hanging="190"/>
              <w:rPr>
                <w:rFonts w:ascii="나눔고딕" w:eastAsia="나눔고딕" w:cs="나눔고딕"/>
                <w:sz w:val="19"/>
                <w:szCs w:val="19"/>
              </w:rPr>
            </w:pPr>
            <w:r w:rsidRPr="00CC7240">
              <w:rPr>
                <w:rFonts w:ascii="나눔고딕" w:eastAsia="나눔고딕" w:cs="나눔고딕" w:hint="eastAsia"/>
                <w:sz w:val="19"/>
                <w:szCs w:val="19"/>
              </w:rPr>
              <w:t>a</w:t>
            </w:r>
            <w:r w:rsidRPr="00CC7240">
              <w:rPr>
                <w:rFonts w:ascii="나눔고딕" w:eastAsia="나눔고딕" w:cs="나눔고딕"/>
                <w:sz w:val="19"/>
                <w:szCs w:val="19"/>
              </w:rPr>
              <w:t>. Sexual violence crimes under Article 2 of the Act on Special Cases concerning the punishment of sexual violence crimes</w:t>
            </w:r>
          </w:p>
          <w:p w14:paraId="065DC73C" w14:textId="3F7BDC2C" w:rsidR="00CC7240" w:rsidRPr="00CC7240" w:rsidRDefault="00CC7240" w:rsidP="00CC7240">
            <w:pPr>
              <w:pStyle w:val="a8"/>
              <w:spacing w:line="240" w:lineRule="auto"/>
              <w:ind w:leftChars="150" w:left="520" w:hangingChars="100" w:hanging="190"/>
              <w:rPr>
                <w:rFonts w:ascii="나눔고딕" w:eastAsia="나눔고딕" w:cs="나눔고딕"/>
                <w:sz w:val="19"/>
                <w:szCs w:val="19"/>
              </w:rPr>
            </w:pPr>
            <w:r w:rsidRPr="00CC7240">
              <w:rPr>
                <w:rFonts w:ascii="나눔고딕" w:eastAsia="나눔고딕" w:cs="나눔고딕"/>
                <w:sz w:val="19"/>
                <w:szCs w:val="19"/>
              </w:rPr>
              <w:t>b. Crimes prescribed in Article 74(1) 2 and 3 of the Act on Promotion of Information and Communication Network Utilization and Information Protection.</w:t>
            </w:r>
          </w:p>
          <w:p w14:paraId="756120F8" w14:textId="6496C92C" w:rsidR="00CC7240" w:rsidRPr="00CC7240" w:rsidRDefault="00CC7240" w:rsidP="00CC7240">
            <w:pPr>
              <w:pStyle w:val="a8"/>
              <w:spacing w:line="240" w:lineRule="auto"/>
              <w:ind w:leftChars="150" w:left="520" w:hangingChars="100" w:hanging="190"/>
              <w:rPr>
                <w:rFonts w:ascii="나눔고딕" w:eastAsia="나눔고딕" w:cs="나눔고딕" w:hint="eastAsia"/>
                <w:sz w:val="19"/>
                <w:szCs w:val="19"/>
              </w:rPr>
            </w:pPr>
            <w:r w:rsidRPr="00CC7240">
              <w:rPr>
                <w:rFonts w:ascii="나눔고딕" w:eastAsia="나눔고딕" w:cs="나눔고딕" w:hint="eastAsia"/>
                <w:sz w:val="19"/>
                <w:szCs w:val="19"/>
              </w:rPr>
              <w:t>c</w:t>
            </w:r>
            <w:r w:rsidRPr="00CC7240">
              <w:rPr>
                <w:rFonts w:ascii="나눔고딕" w:eastAsia="나눔고딕" w:cs="나눔고딕"/>
                <w:sz w:val="19"/>
                <w:szCs w:val="19"/>
              </w:rPr>
              <w:t>. Stalking crimes under subparagraph 2 of Article 2 of the Punishment of Stalking Crimes Act</w:t>
            </w:r>
          </w:p>
          <w:p w14:paraId="2D2509B7" w14:textId="6D0DDC3B" w:rsidR="0036579C" w:rsidRPr="00CC7240" w:rsidRDefault="00BF230C" w:rsidP="00CC7240">
            <w:pPr>
              <w:pStyle w:val="a8"/>
              <w:spacing w:line="240" w:lineRule="auto"/>
              <w:ind w:left="588" w:hanging="588"/>
              <w:rPr>
                <w:rFonts w:ascii="나눔고딕" w:eastAsia="나눔고딕" w:cs="나눔고딕"/>
                <w:sz w:val="19"/>
                <w:szCs w:val="19"/>
              </w:rPr>
            </w:pPr>
            <w:r w:rsidRPr="00CC7240">
              <w:rPr>
                <w:rFonts w:ascii="나눔고딕" w:eastAsia="나눔고딕" w:cs="나눔고딕"/>
                <w:sz w:val="19"/>
                <w:szCs w:val="19"/>
              </w:rPr>
              <w:t xml:space="preserve">  6-4. A person dismissed or sentenced to a penalty or treatment and custody for committing any of the following crimes against children or juveniles, and for whom the penalty or treatment and custody has been confirmed (including one whose sentence has been suspended, and for whom the period of suspension has passed)</w:t>
            </w:r>
          </w:p>
          <w:p w14:paraId="00F26F13" w14:textId="50705EC7" w:rsidR="0036579C" w:rsidRPr="00CC7240" w:rsidRDefault="00BF230C" w:rsidP="00CC7240">
            <w:pPr>
              <w:pStyle w:val="a8"/>
              <w:spacing w:line="240" w:lineRule="auto"/>
              <w:ind w:left="988" w:hanging="988"/>
              <w:rPr>
                <w:rFonts w:ascii="나눔고딕" w:eastAsia="나눔고딕" w:cs="나눔고딕"/>
                <w:sz w:val="19"/>
                <w:szCs w:val="19"/>
              </w:rPr>
            </w:pPr>
            <w:r w:rsidRPr="00CC7240">
              <w:rPr>
                <w:rFonts w:ascii="나눔고딕" w:eastAsia="나눔고딕" w:cs="나눔고딕"/>
                <w:sz w:val="19"/>
                <w:szCs w:val="19"/>
              </w:rPr>
              <w:t xml:space="preserve">    A. Sexual crime as defined in Article 2 of the Act on Special Cases Concerning the Punishment, etc., of Sexual Crimes</w:t>
            </w:r>
          </w:p>
          <w:p w14:paraId="6F9BEB37" w14:textId="77777777" w:rsidR="0036579C" w:rsidRPr="00CC7240" w:rsidRDefault="00BF230C" w:rsidP="00CC7240">
            <w:pPr>
              <w:pStyle w:val="a8"/>
              <w:spacing w:line="240" w:lineRule="auto"/>
              <w:ind w:left="988" w:hanging="988"/>
              <w:rPr>
                <w:rFonts w:ascii="나눔고딕" w:eastAsia="나눔고딕" w:cs="나눔고딕"/>
                <w:sz w:val="19"/>
                <w:szCs w:val="19"/>
              </w:rPr>
            </w:pPr>
            <w:r w:rsidRPr="00CC7240">
              <w:rPr>
                <w:rFonts w:ascii="나눔고딕" w:eastAsia="나눔고딕" w:cs="나눔고딕"/>
                <w:sz w:val="19"/>
                <w:szCs w:val="19"/>
              </w:rPr>
              <w:t xml:space="preserve">    B. Sex offenses against children or juveniles as defined in Article 2(2) of the Act on the Protection of Children and Youth Against Sex Offenses </w:t>
            </w:r>
          </w:p>
          <w:p w14:paraId="4B9B897A" w14:textId="01F0E312" w:rsidR="0036579C" w:rsidRPr="00CC7240" w:rsidRDefault="00BF230C" w:rsidP="00CC7240">
            <w:pPr>
              <w:pStyle w:val="a8"/>
              <w:spacing w:line="240" w:lineRule="auto"/>
              <w:ind w:left="588" w:hanging="588"/>
              <w:rPr>
                <w:rFonts w:ascii="나눔고딕" w:eastAsia="나눔고딕" w:cs="나눔고딕"/>
                <w:sz w:val="19"/>
                <w:szCs w:val="19"/>
              </w:rPr>
            </w:pPr>
            <w:r w:rsidRPr="00CC7240">
              <w:rPr>
                <w:rFonts w:ascii="나눔고딕" w:eastAsia="나눔고딕" w:cs="나눔고딕"/>
                <w:sz w:val="19"/>
                <w:szCs w:val="19"/>
              </w:rPr>
              <w:t xml:space="preserve">  7. A person who was removed from office by disciplinary action, and for whom five years have not passed thereafter </w:t>
            </w:r>
          </w:p>
          <w:p w14:paraId="28F5F34D" w14:textId="1143D6CD" w:rsidR="0036579C" w:rsidRDefault="00BF230C" w:rsidP="00CC7240">
            <w:pPr>
              <w:pStyle w:val="a8"/>
              <w:spacing w:line="240" w:lineRule="auto"/>
              <w:ind w:left="588" w:hanging="588"/>
              <w:rPr>
                <w:rFonts w:ascii="나눔고딕" w:eastAsia="나눔고딕" w:cs="나눔고딕"/>
                <w:sz w:val="24"/>
                <w:szCs w:val="24"/>
              </w:rPr>
            </w:pPr>
            <w:r w:rsidRPr="00CC7240">
              <w:rPr>
                <w:rFonts w:ascii="나눔고딕" w:eastAsia="나눔고딕" w:cs="나눔고딕"/>
                <w:sz w:val="19"/>
                <w:szCs w:val="19"/>
              </w:rPr>
              <w:t xml:space="preserve">  8. A person who was dismissed by disciplinary action, and for whom three years have not passed thereafter</w:t>
            </w:r>
            <w:r w:rsidRPr="00CC7240">
              <w:rPr>
                <w:rFonts w:ascii="나눔고딕" w:eastAsia="나눔고딕" w:cs="나눔고딕"/>
                <w:szCs w:val="24"/>
              </w:rPr>
              <w:t xml:space="preserve"> </w:t>
            </w:r>
          </w:p>
        </w:tc>
      </w:tr>
    </w:tbl>
    <w:p w14:paraId="17B6535B" w14:textId="77777777" w:rsidR="0036579C" w:rsidRDefault="0036579C">
      <w:pPr>
        <w:rPr>
          <w:sz w:val="2"/>
        </w:rPr>
      </w:pPr>
    </w:p>
    <w:sectPr w:rsidR="0036579C">
      <w:endnotePr>
        <w:numFmt w:val="decimal"/>
      </w:endnotePr>
      <w:pgSz w:w="11905" w:h="16837"/>
      <w:pgMar w:top="1133" w:right="1133" w:bottom="1133" w:left="1133" w:header="566" w:footer="56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HY신명조">
    <w:altName w:val="HYSinMyeongJo-Medium"/>
    <w:panose1 w:val="02030600000101010101"/>
    <w:charset w:val="81"/>
    <w:family w:val="roman"/>
    <w:pitch w:val="variable"/>
    <w:sig w:usb0="900002A7" w:usb1="29D77CF9" w:usb2="00000010" w:usb3="00000000" w:csb0="00080000" w:csb1="00000000"/>
  </w:font>
  <w:font w:name="HY견고딕">
    <w:altName w:val="HYGothic-Extra"/>
    <w:panose1 w:val="02030600000101010101"/>
    <w:charset w:val="81"/>
    <w:family w:val="roman"/>
    <w:pitch w:val="variable"/>
    <w:sig w:usb0="900002A7" w:usb1="29D77CF9" w:usb2="00000010" w:usb3="00000000" w:csb0="00080000" w:csb1="00000000"/>
  </w:font>
  <w:font w:name="HY중고딕">
    <w:altName w:val="HYGothic-Medium"/>
    <w:panose1 w:val="02030600000101010101"/>
    <w:charset w:val="81"/>
    <w:family w:val="roman"/>
    <w:pitch w:val="variable"/>
    <w:sig w:usb0="900002A7" w:usb1="29D77CF9" w:usb2="00000010" w:usb3="00000000" w:csb0="00080000" w:csb1="00000000"/>
  </w:font>
  <w:font w:name="산세리프">
    <w:altName w:val="바탕"/>
    <w:panose1 w:val="00000000000000000000"/>
    <w:charset w:val="81"/>
    <w:family w:val="roman"/>
    <w:notTrueType/>
    <w:pitch w:val="default"/>
  </w:font>
  <w:font w:name="HY헤드라인M">
    <w:altName w:val="HYHeadLine-Medium"/>
    <w:panose1 w:val="02030600000101010101"/>
    <w:charset w:val="81"/>
    <w:family w:val="roman"/>
    <w:pitch w:val="variable"/>
    <w:sig w:usb0="900002A7" w:usb1="09D77CF9" w:usb2="00000010" w:usb3="00000000" w:csb0="00080000" w:csb1="00000000"/>
  </w:font>
  <w:font w:name="HCI Poppy">
    <w:altName w:val="Cambria"/>
    <w:panose1 w:val="00000000000000000000"/>
    <w:charset w:val="00"/>
    <w:family w:val="roman"/>
    <w:notTrueType/>
    <w:pitch w:val="default"/>
  </w:font>
  <w:font w:name="휴먼명조">
    <w:altName w:val="Batang"/>
    <w:panose1 w:val="00000000000000000000"/>
    <w:charset w:val="81"/>
    <w:family w:val="roman"/>
    <w:notTrueType/>
    <w:pitch w:val="default"/>
    <w:sig w:usb0="00000001" w:usb1="09060000" w:usb2="00000010" w:usb3="00000000" w:csb0="00080000" w:csb1="00000000"/>
  </w:font>
  <w:font w:name="나눔고딕">
    <w:altName w:val="바탕"/>
    <w:panose1 w:val="00000000000000000000"/>
    <w:charset w:val="81"/>
    <w:family w:val="roman"/>
    <w:notTrueType/>
    <w:pitch w:val="default"/>
  </w:font>
  <w:font w:name="휴먼고딕">
    <w:altName w:val="Batang"/>
    <w:panose1 w:val="00000000000000000000"/>
    <w:charset w:val="81"/>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066F"/>
    <w:multiLevelType w:val="hybridMultilevel"/>
    <w:tmpl w:val="0AAE3766"/>
    <w:lvl w:ilvl="0" w:tplc="066EF128">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6BC0329"/>
    <w:multiLevelType w:val="multilevel"/>
    <w:tmpl w:val="D51C2420"/>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CA5AD9"/>
    <w:multiLevelType w:val="multilevel"/>
    <w:tmpl w:val="0B6EC84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9C"/>
    <w:rsid w:val="00255CCC"/>
    <w:rsid w:val="002F5EE2"/>
    <w:rsid w:val="0036579C"/>
    <w:rsid w:val="009D1967"/>
    <w:rsid w:val="00BF230C"/>
    <w:rsid w:val="00CC72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7563"/>
  <w15:docId w15:val="{BB2F7E8D-E120-4A4D-813C-42D8C2F8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docDefaults>
  <w:latentStyles w:defLockedState="1"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uiPriority="59"/>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uiPriority="33"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pPr>
      <w:tabs>
        <w:tab w:val="center" w:pos="4513"/>
        <w:tab w:val="right" w:pos="9026"/>
      </w:tabs>
      <w:snapToGrid w:val="0"/>
    </w:pPr>
  </w:style>
  <w:style w:type="character" w:customStyle="1" w:styleId="Char">
    <w:name w:val="머리글 Char"/>
    <w:basedOn w:val="a0"/>
    <w:link w:val="a3"/>
    <w:uiPriority w:val="99"/>
    <w:semiHidden/>
  </w:style>
  <w:style w:type="paragraph" w:styleId="a4">
    <w:name w:val="footer"/>
    <w:basedOn w:val="a"/>
    <w:link w:val="Char0"/>
    <w:uiPriority w:val="99"/>
    <w:semiHidden/>
    <w:unhideWhenUsed/>
    <w:pPr>
      <w:tabs>
        <w:tab w:val="center" w:pos="4513"/>
        <w:tab w:val="right" w:pos="9026"/>
      </w:tabs>
      <w:snapToGrid w:val="0"/>
    </w:pPr>
  </w:style>
  <w:style w:type="character" w:customStyle="1" w:styleId="Char0">
    <w:name w:val="바닥글 Char"/>
    <w:basedOn w:val="a0"/>
    <w:link w:val="a4"/>
    <w:uiPriority w:val="99"/>
    <w:semiHidden/>
  </w:style>
  <w:style w:type="character" w:styleId="a5">
    <w:name w:val="Hyperlink"/>
    <w:basedOn w:val="a0"/>
    <w:uiPriority w:val="99"/>
    <w:unhideWhenUsed/>
    <w:rPr>
      <w:color w:val="0000FF" w:themeColor="hyperlink"/>
      <w:u w:val="single"/>
    </w:rPr>
  </w:style>
  <w:style w:type="character" w:styleId="a6">
    <w:name w:val="footnote reference"/>
    <w:basedOn w:val="a0"/>
    <w:uiPriority w:val="99"/>
    <w:semiHidden/>
    <w:unhideWhenUsed/>
    <w:rPr>
      <w:vertAlign w:val="superscript"/>
    </w:rPr>
  </w:style>
  <w:style w:type="character" w:styleId="a7">
    <w:name w:val="endnote reference"/>
    <w:basedOn w:val="a0"/>
    <w:uiPriority w:val="99"/>
    <w:semiHidden/>
    <w:unhideWhenUsed/>
    <w:rPr>
      <w:vertAlign w:val="superscript"/>
    </w:rPr>
  </w:style>
  <w:style w:type="paragraph" w:customStyle="1" w:styleId="a8">
    <w:name w:val="바탕글"/>
    <w:qFormat/>
    <w:pPr>
      <w:widowControl w:val="0"/>
      <w:wordWrap w:val="0"/>
      <w:autoSpaceDE w:val="0"/>
      <w:autoSpaceDN w:val="0"/>
      <w:snapToGrid w:val="0"/>
      <w:spacing w:line="249" w:lineRule="auto"/>
      <w:jc w:val="both"/>
    </w:pPr>
    <w:rPr>
      <w:rFonts w:ascii="HY신명조" w:eastAsia="HY신명조" w:hAnsi="Arial Unicode MS" w:cs="HY신명조"/>
      <w:color w:val="000000"/>
      <w:sz w:val="20"/>
      <w:szCs w:val="20"/>
    </w:rPr>
  </w:style>
  <w:style w:type="paragraph" w:customStyle="1" w:styleId="1">
    <w:name w:val="본문1"/>
    <w:qFormat/>
    <w:pPr>
      <w:widowControl w:val="0"/>
      <w:wordWrap w:val="0"/>
      <w:autoSpaceDE w:val="0"/>
      <w:autoSpaceDN w:val="0"/>
      <w:snapToGrid w:val="0"/>
      <w:spacing w:before="84" w:after="84" w:line="257" w:lineRule="auto"/>
      <w:ind w:left="350" w:right="350"/>
      <w:jc w:val="both"/>
    </w:pPr>
    <w:rPr>
      <w:rFonts w:ascii="HY신명조" w:eastAsia="HY신명조" w:hAnsi="Arial Unicode MS" w:cs="HY신명조"/>
      <w:color w:val="000000"/>
      <w:spacing w:val="-5"/>
      <w:w w:val="95"/>
      <w:sz w:val="20"/>
      <w:szCs w:val="20"/>
    </w:rPr>
  </w:style>
  <w:style w:type="paragraph" w:customStyle="1" w:styleId="10">
    <w:name w:val="개요 1"/>
    <w:qFormat/>
    <w:pPr>
      <w:widowControl w:val="0"/>
      <w:wordWrap w:val="0"/>
      <w:autoSpaceDE w:val="0"/>
      <w:autoSpaceDN w:val="0"/>
      <w:snapToGrid w:val="0"/>
      <w:spacing w:line="249" w:lineRule="auto"/>
      <w:ind w:left="148" w:hanging="148"/>
      <w:jc w:val="both"/>
    </w:pPr>
    <w:rPr>
      <w:rFonts w:ascii="HY신명조" w:eastAsia="HY신명조" w:hAnsi="Arial Unicode MS" w:cs="HY신명조"/>
      <w:color w:val="000000"/>
      <w:sz w:val="20"/>
      <w:szCs w:val="20"/>
    </w:rPr>
  </w:style>
  <w:style w:type="paragraph" w:customStyle="1" w:styleId="2">
    <w:name w:val="개요 2"/>
    <w:qFormat/>
    <w:pPr>
      <w:widowControl w:val="0"/>
      <w:wordWrap w:val="0"/>
      <w:autoSpaceDE w:val="0"/>
      <w:autoSpaceDN w:val="0"/>
      <w:snapToGrid w:val="0"/>
      <w:spacing w:line="249" w:lineRule="auto"/>
      <w:ind w:left="348" w:hanging="148"/>
      <w:jc w:val="both"/>
    </w:pPr>
    <w:rPr>
      <w:rFonts w:ascii="HY신명조" w:eastAsia="HY신명조" w:hAnsi="Arial Unicode MS" w:cs="HY신명조"/>
      <w:color w:val="000000"/>
      <w:sz w:val="20"/>
      <w:szCs w:val="20"/>
    </w:rPr>
  </w:style>
  <w:style w:type="paragraph" w:customStyle="1" w:styleId="3">
    <w:name w:val="개요 3"/>
    <w:qFormat/>
    <w:pPr>
      <w:widowControl w:val="0"/>
      <w:wordWrap w:val="0"/>
      <w:autoSpaceDE w:val="0"/>
      <w:autoSpaceDN w:val="0"/>
      <w:snapToGrid w:val="0"/>
      <w:spacing w:line="249" w:lineRule="auto"/>
      <w:ind w:left="548" w:hanging="148"/>
      <w:jc w:val="both"/>
    </w:pPr>
    <w:rPr>
      <w:rFonts w:ascii="HY신명조" w:eastAsia="HY신명조" w:hAnsi="Arial Unicode MS" w:cs="HY신명조"/>
      <w:color w:val="000000"/>
      <w:sz w:val="20"/>
      <w:szCs w:val="20"/>
    </w:rPr>
  </w:style>
  <w:style w:type="paragraph" w:customStyle="1" w:styleId="4">
    <w:name w:val="개요 4"/>
    <w:qFormat/>
    <w:pPr>
      <w:widowControl w:val="0"/>
      <w:wordWrap w:val="0"/>
      <w:autoSpaceDE w:val="0"/>
      <w:autoSpaceDN w:val="0"/>
      <w:snapToGrid w:val="0"/>
      <w:spacing w:line="249" w:lineRule="auto"/>
      <w:ind w:left="748" w:hanging="148"/>
      <w:jc w:val="both"/>
    </w:pPr>
    <w:rPr>
      <w:rFonts w:ascii="HY신명조" w:eastAsia="HY신명조" w:hAnsi="Arial Unicode MS" w:cs="HY신명조"/>
      <w:color w:val="000000"/>
      <w:sz w:val="20"/>
      <w:szCs w:val="20"/>
    </w:rPr>
  </w:style>
  <w:style w:type="paragraph" w:customStyle="1" w:styleId="5">
    <w:name w:val="개요 5"/>
    <w:qFormat/>
    <w:pPr>
      <w:widowControl w:val="0"/>
      <w:wordWrap w:val="0"/>
      <w:autoSpaceDE w:val="0"/>
      <w:autoSpaceDN w:val="0"/>
      <w:snapToGrid w:val="0"/>
      <w:spacing w:line="249" w:lineRule="auto"/>
      <w:ind w:left="948" w:hanging="148"/>
      <w:jc w:val="both"/>
    </w:pPr>
    <w:rPr>
      <w:rFonts w:ascii="HY신명조" w:eastAsia="HY신명조" w:hAnsi="Arial Unicode MS" w:cs="HY신명조"/>
      <w:color w:val="000000"/>
      <w:sz w:val="20"/>
      <w:szCs w:val="20"/>
    </w:rPr>
  </w:style>
  <w:style w:type="paragraph" w:customStyle="1" w:styleId="6">
    <w:name w:val="개요 6"/>
    <w:qFormat/>
    <w:pPr>
      <w:widowControl w:val="0"/>
      <w:wordWrap w:val="0"/>
      <w:autoSpaceDE w:val="0"/>
      <w:autoSpaceDN w:val="0"/>
      <w:snapToGrid w:val="0"/>
      <w:spacing w:line="249" w:lineRule="auto"/>
      <w:ind w:left="1148" w:hanging="148"/>
      <w:jc w:val="both"/>
    </w:pPr>
    <w:rPr>
      <w:rFonts w:ascii="HY신명조" w:eastAsia="HY신명조" w:hAnsi="Arial Unicode MS" w:cs="HY신명조"/>
      <w:color w:val="000000"/>
      <w:sz w:val="20"/>
      <w:szCs w:val="20"/>
    </w:rPr>
  </w:style>
  <w:style w:type="paragraph" w:customStyle="1" w:styleId="7">
    <w:name w:val="개요 7"/>
    <w:qFormat/>
    <w:pPr>
      <w:widowControl w:val="0"/>
      <w:wordWrap w:val="0"/>
      <w:autoSpaceDE w:val="0"/>
      <w:autoSpaceDN w:val="0"/>
      <w:snapToGrid w:val="0"/>
      <w:spacing w:line="249" w:lineRule="auto"/>
      <w:ind w:left="1348" w:hanging="148"/>
      <w:jc w:val="both"/>
    </w:pPr>
    <w:rPr>
      <w:rFonts w:ascii="HY신명조" w:eastAsia="HY신명조" w:hAnsi="Arial Unicode MS" w:cs="HY신명조"/>
      <w:color w:val="000000"/>
      <w:sz w:val="20"/>
      <w:szCs w:val="20"/>
    </w:rPr>
  </w:style>
  <w:style w:type="paragraph" w:customStyle="1" w:styleId="a9">
    <w:name w:val="쪽 번호"/>
    <w:qFormat/>
    <w:pPr>
      <w:widowControl w:val="0"/>
      <w:wordWrap w:val="0"/>
      <w:autoSpaceDE w:val="0"/>
      <w:autoSpaceDN w:val="0"/>
      <w:snapToGrid w:val="0"/>
      <w:spacing w:line="249" w:lineRule="auto"/>
      <w:jc w:val="both"/>
    </w:pPr>
    <w:rPr>
      <w:rFonts w:ascii="HY견고딕" w:eastAsia="HY견고딕" w:hAnsi="Arial Unicode MS" w:cs="HY견고딕"/>
      <w:color w:val="000000"/>
      <w:sz w:val="20"/>
      <w:szCs w:val="20"/>
    </w:rPr>
  </w:style>
  <w:style w:type="paragraph" w:customStyle="1" w:styleId="aa">
    <w:name w:val="머리말"/>
    <w:qFormat/>
    <w:pPr>
      <w:widowControl w:val="0"/>
      <w:tabs>
        <w:tab w:val="left" w:pos="800"/>
        <w:tab w:val="left" w:pos="1610"/>
        <w:tab w:val="left" w:pos="2410"/>
        <w:tab w:val="left" w:pos="3220"/>
        <w:tab w:val="left" w:pos="4030"/>
        <w:tab w:val="left" w:pos="4830"/>
        <w:tab w:val="left" w:pos="5640"/>
        <w:tab w:val="left" w:pos="6450"/>
        <w:tab w:val="left" w:pos="7250"/>
        <w:tab w:val="left" w:pos="8060"/>
        <w:tab w:val="left" w:pos="8870"/>
        <w:tab w:val="left" w:pos="10480"/>
        <w:tab w:val="left" w:pos="11280"/>
        <w:tab w:val="left" w:pos="12090"/>
        <w:tab w:val="left" w:pos="12900"/>
        <w:tab w:val="left" w:pos="13700"/>
        <w:tab w:val="left" w:pos="14510"/>
        <w:tab w:val="left" w:pos="15320"/>
        <w:tab w:val="left" w:pos="16120"/>
        <w:tab w:val="left" w:pos="16930"/>
        <w:tab w:val="left" w:pos="17740"/>
        <w:tab w:val="left" w:pos="18540"/>
        <w:tab w:val="left" w:pos="19350"/>
        <w:tab w:val="left" w:pos="20160"/>
        <w:tab w:val="left" w:pos="20960"/>
        <w:tab w:val="left" w:pos="21770"/>
        <w:tab w:val="left" w:pos="22570"/>
        <w:tab w:val="left" w:pos="23380"/>
        <w:tab w:val="left" w:pos="24190"/>
        <w:tab w:val="left" w:pos="24990"/>
        <w:tab w:val="left" w:pos="25800"/>
      </w:tabs>
      <w:autoSpaceDE w:val="0"/>
      <w:autoSpaceDN w:val="0"/>
      <w:snapToGrid w:val="0"/>
      <w:ind w:right="200"/>
      <w:jc w:val="right"/>
    </w:pPr>
    <w:rPr>
      <w:rFonts w:ascii="HY중고딕" w:eastAsia="HY중고딕" w:hAnsi="Arial Unicode MS" w:cs="HY중고딕"/>
      <w:color w:val="000000"/>
      <w:sz w:val="18"/>
      <w:szCs w:val="18"/>
    </w:rPr>
  </w:style>
  <w:style w:type="paragraph" w:customStyle="1" w:styleId="ab">
    <w:name w:val="각주"/>
    <w:qFormat/>
    <w:pPr>
      <w:widowControl w:val="0"/>
      <w:wordWrap w:val="0"/>
      <w:autoSpaceDE w:val="0"/>
      <w:autoSpaceDN w:val="0"/>
      <w:snapToGrid w:val="0"/>
      <w:spacing w:line="249" w:lineRule="auto"/>
      <w:ind w:left="264" w:hanging="264"/>
      <w:jc w:val="both"/>
    </w:pPr>
    <w:rPr>
      <w:rFonts w:ascii="HY신명조" w:eastAsia="HY신명조" w:hAnsi="Arial Unicode MS" w:cs="HY신명조"/>
      <w:color w:val="000000"/>
      <w:sz w:val="18"/>
      <w:szCs w:val="18"/>
    </w:rPr>
  </w:style>
  <w:style w:type="paragraph" w:customStyle="1" w:styleId="ac">
    <w:name w:val="그림캡션"/>
    <w:qFormat/>
    <w:pPr>
      <w:widowControl w:val="0"/>
      <w:wordWrap w:val="0"/>
      <w:autoSpaceDE w:val="0"/>
      <w:autoSpaceDN w:val="0"/>
      <w:snapToGrid w:val="0"/>
      <w:spacing w:line="249" w:lineRule="auto"/>
      <w:jc w:val="both"/>
    </w:pPr>
    <w:rPr>
      <w:rFonts w:ascii="HY중고딕" w:eastAsia="HY중고딕" w:hAnsi="Arial Unicode MS" w:cs="HY중고딕"/>
      <w:color w:val="000000"/>
      <w:sz w:val="18"/>
      <w:szCs w:val="18"/>
    </w:rPr>
  </w:style>
  <w:style w:type="paragraph" w:customStyle="1" w:styleId="ad">
    <w:name w:val="표캡션"/>
    <w:qFormat/>
    <w:pPr>
      <w:widowControl w:val="0"/>
      <w:wordWrap w:val="0"/>
      <w:autoSpaceDE w:val="0"/>
      <w:autoSpaceDN w:val="0"/>
      <w:snapToGrid w:val="0"/>
      <w:spacing w:line="249" w:lineRule="auto"/>
      <w:jc w:val="both"/>
    </w:pPr>
    <w:rPr>
      <w:rFonts w:ascii="HY중고딕" w:eastAsia="HY중고딕" w:hAnsi="Arial Unicode MS" w:cs="HY중고딕"/>
      <w:color w:val="000000"/>
      <w:sz w:val="18"/>
      <w:szCs w:val="18"/>
    </w:rPr>
  </w:style>
  <w:style w:type="paragraph" w:customStyle="1" w:styleId="ae">
    <w:name w:val="수식캡션"/>
    <w:qFormat/>
    <w:pPr>
      <w:widowControl w:val="0"/>
      <w:wordWrap w:val="0"/>
      <w:autoSpaceDE w:val="0"/>
      <w:autoSpaceDN w:val="0"/>
      <w:snapToGrid w:val="0"/>
      <w:spacing w:line="249" w:lineRule="auto"/>
      <w:jc w:val="both"/>
    </w:pPr>
    <w:rPr>
      <w:rFonts w:ascii="HY중고딕" w:eastAsia="HY중고딕" w:hAnsi="Arial Unicode MS" w:cs="HY중고딕"/>
      <w:color w:val="000000"/>
      <w:sz w:val="18"/>
      <w:szCs w:val="18"/>
    </w:rPr>
  </w:style>
  <w:style w:type="paragraph" w:customStyle="1" w:styleId="af">
    <w:name w:val="찾아보기"/>
    <w:qFormat/>
    <w:pPr>
      <w:widowControl w:val="0"/>
      <w:tabs>
        <w:tab w:val="left" w:pos="320"/>
        <w:tab w:val="left" w:leader="middleDot" w:pos="3720"/>
      </w:tabs>
      <w:wordWrap w:val="0"/>
      <w:autoSpaceDE w:val="0"/>
      <w:autoSpaceDN w:val="0"/>
      <w:snapToGrid w:val="0"/>
      <w:spacing w:line="249" w:lineRule="auto"/>
      <w:jc w:val="both"/>
    </w:pPr>
    <w:rPr>
      <w:rFonts w:ascii="HY신명조" w:eastAsia="HY신명조" w:hAnsi="Arial Unicode MS" w:cs="HY신명조"/>
      <w:color w:val="000000"/>
      <w:sz w:val="18"/>
      <w:szCs w:val="18"/>
    </w:rPr>
  </w:style>
  <w:style w:type="paragraph" w:customStyle="1" w:styleId="af0">
    <w:name w:val="선그리기"/>
    <w:qFormat/>
    <w:pPr>
      <w:widowControl w:val="0"/>
      <w:wordWrap w:val="0"/>
      <w:autoSpaceDE w:val="0"/>
      <w:autoSpaceDN w:val="0"/>
      <w:snapToGrid w:val="0"/>
      <w:spacing w:line="249" w:lineRule="auto"/>
      <w:jc w:val="both"/>
    </w:pPr>
    <w:rPr>
      <w:rFonts w:ascii="산세리프" w:eastAsia="HY신명조" w:hAnsi="Arial Unicode MS" w:cs="HY신명조"/>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497</Words>
  <Characters>2834</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2022-12-28T01:22:00Z</dcterms:created>
  <dcterms:modified xsi:type="dcterms:W3CDTF">2022-12-28T01:42:00Z</dcterms:modified>
</cp:coreProperties>
</file>