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60B" w:rsidRPr="00E1560B" w:rsidRDefault="00E1560B" w:rsidP="00E1560B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E1560B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Application for Credit Transfer</w:t>
      </w:r>
    </w:p>
    <w:p w:rsidR="00E1560B" w:rsidRPr="00E1560B" w:rsidRDefault="00E1560B" w:rsidP="00E1560B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E1560B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(</w:t>
      </w:r>
      <w:proofErr w:type="spellStart"/>
      <w:r w:rsidRPr="00E1560B">
        <w:rPr>
          <w:rFonts w:ascii="굴림" w:eastAsia="굴림" w:hAnsi="굴림" w:cs="굴림"/>
          <w:color w:val="000000"/>
          <w:kern w:val="0"/>
          <w:sz w:val="26"/>
          <w:szCs w:val="26"/>
        </w:rPr>
        <w:t>타대학</w:t>
      </w:r>
      <w:proofErr w:type="spellEnd"/>
      <w:r w:rsidRPr="00E1560B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(</w:t>
      </w:r>
      <w:r w:rsidRPr="00E1560B">
        <w:rPr>
          <w:rFonts w:ascii="굴림" w:eastAsia="굴림" w:hAnsi="굴림" w:cs="굴림"/>
          <w:color w:val="000000"/>
          <w:kern w:val="0"/>
          <w:sz w:val="26"/>
          <w:szCs w:val="26"/>
        </w:rPr>
        <w:t>원</w:t>
      </w:r>
      <w:r w:rsidRPr="00E1560B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) </w:t>
      </w:r>
      <w:r w:rsidRPr="00E1560B">
        <w:rPr>
          <w:rFonts w:ascii="굴림" w:eastAsia="굴림" w:hAnsi="굴림" w:cs="굴림"/>
          <w:color w:val="000000"/>
          <w:kern w:val="0"/>
          <w:sz w:val="26"/>
          <w:szCs w:val="26"/>
        </w:rPr>
        <w:t>취득학점 인정원</w:t>
      </w:r>
      <w:r w:rsidRPr="00E1560B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)</w:t>
      </w:r>
    </w:p>
    <w:p w:rsidR="00E1560B" w:rsidRPr="00E1560B" w:rsidRDefault="00E1560B" w:rsidP="00E1560B">
      <w:pPr>
        <w:snapToGrid w:val="0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E1560B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1. Applicant Information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1184"/>
        <w:gridCol w:w="726"/>
        <w:gridCol w:w="1184"/>
        <w:gridCol w:w="1667"/>
        <w:gridCol w:w="916"/>
        <w:gridCol w:w="835"/>
        <w:gridCol w:w="1184"/>
      </w:tblGrid>
      <w:tr w:rsidR="00E1560B" w:rsidRPr="00E1560B" w:rsidTr="00E1560B">
        <w:trPr>
          <w:trHeight w:val="390"/>
        </w:trPr>
        <w:tc>
          <w:tcPr>
            <w:tcW w:w="7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Dept. (Major)</w:t>
            </w:r>
          </w:p>
        </w:tc>
        <w:tc>
          <w:tcPr>
            <w:tcW w:w="124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Name</w:t>
            </w:r>
          </w:p>
        </w:tc>
        <w:tc>
          <w:tcPr>
            <w:tcW w:w="124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124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1560B" w:rsidRPr="00E1560B" w:rsidTr="00E1560B">
        <w:trPr>
          <w:trHeight w:val="46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Date of Admission</w:t>
            </w:r>
          </w:p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(MM/DD/YY)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E1560B" w:rsidRPr="00E1560B" w:rsidRDefault="00E1560B" w:rsidP="00E1560B">
      <w:pPr>
        <w:snapToGrid w:val="0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E1560B" w:rsidRPr="00E1560B" w:rsidRDefault="00E1560B" w:rsidP="00E1560B">
      <w:pPr>
        <w:snapToGrid w:val="0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E1560B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2. Information for Application</w:t>
      </w:r>
    </w:p>
    <w:p w:rsidR="00E1560B" w:rsidRPr="00E1560B" w:rsidRDefault="00E1560B" w:rsidP="00E1560B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1560B">
        <w:rPr>
          <w:rFonts w:ascii="굴림" w:eastAsia="굴림" w:hAnsi="굴림" w:cs="굴림"/>
          <w:color w:val="000000"/>
          <w:kern w:val="0"/>
          <w:sz w:val="14"/>
          <w:szCs w:val="14"/>
        </w:rPr>
        <w:t xml:space="preserve">● </w:t>
      </w: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>Name of University Transferring Credit From: ________________________</w:t>
      </w:r>
    </w:p>
    <w:p w:rsidR="00E1560B" w:rsidRPr="00E1560B" w:rsidRDefault="00E1560B" w:rsidP="00E1560B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1560B">
        <w:rPr>
          <w:rFonts w:ascii="굴림" w:eastAsia="굴림" w:hAnsi="굴림" w:cs="굴림"/>
          <w:color w:val="000000"/>
          <w:kern w:val="0"/>
          <w:sz w:val="14"/>
          <w:szCs w:val="14"/>
        </w:rPr>
        <w:t xml:space="preserve">● </w:t>
      </w: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Enrollment Period: </w:t>
      </w:r>
    </w:p>
    <w:p w:rsidR="00E1560B" w:rsidRPr="00E1560B" w:rsidRDefault="00E1560B" w:rsidP="00E1560B">
      <w:pPr>
        <w:snapToGrid w:val="0"/>
        <w:spacing w:after="0" w:line="384" w:lineRule="auto"/>
        <w:ind w:firstLineChars="150" w:firstLine="3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>Date: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</w:t>
      </w: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(MM/DD/YY) -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</w:t>
      </w: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(MM/DD/YY)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1082"/>
        <w:gridCol w:w="1026"/>
        <w:gridCol w:w="685"/>
        <w:gridCol w:w="742"/>
        <w:gridCol w:w="117"/>
        <w:gridCol w:w="1650"/>
        <w:gridCol w:w="1764"/>
      </w:tblGrid>
      <w:tr w:rsidR="00E1560B" w:rsidRPr="00E1560B" w:rsidTr="00E1560B">
        <w:trPr>
          <w:trHeight w:val="239"/>
        </w:trPr>
        <w:tc>
          <w:tcPr>
            <w:tcW w:w="48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Courses to be Transferred</w:t>
            </w:r>
          </w:p>
        </w:tc>
        <w:tc>
          <w:tcPr>
            <w:tcW w:w="11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1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Courses to be Recognized by KAIST</w:t>
            </w:r>
          </w:p>
        </w:tc>
      </w:tr>
      <w:tr w:rsidR="00E1560B" w:rsidRPr="00E1560B" w:rsidTr="00E1560B">
        <w:trPr>
          <w:trHeight w:val="425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Professor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Semester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Grade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DE4449" w:rsidRDefault="00DE4449" w:rsidP="00DE44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</w:pPr>
            <w:r w:rsidRPr="00DE4449">
              <w:rPr>
                <w:rFonts w:ascii="Times New Roman" w:eastAsia="굴림" w:hAnsi="Times New Roman" w:cs="Times New Roman"/>
                <w:color w:val="000000"/>
                <w:kern w:val="0"/>
                <w:sz w:val="14"/>
                <w:szCs w:val="14"/>
              </w:rPr>
              <w:t>Course Number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</w:tr>
      <w:tr w:rsidR="00E1560B" w:rsidRPr="00E1560B" w:rsidTr="00E1560B">
        <w:trPr>
          <w:trHeight w:val="371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371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371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371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371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371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371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371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327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472"/>
        </w:trPr>
        <w:tc>
          <w:tcPr>
            <w:tcW w:w="3418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Total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E1560B" w:rsidRPr="00E1560B" w:rsidRDefault="00E1560B" w:rsidP="00E1560B">
      <w:pPr>
        <w:snapToGrid w:val="0"/>
        <w:spacing w:after="0" w:line="336" w:lineRule="auto"/>
        <w:textAlignment w:val="baseline"/>
        <w:rPr>
          <w:rFonts w:ascii="굴림" w:eastAsia="굴림" w:hAnsi="굴림" w:cs="굴림"/>
          <w:color w:val="FF0000"/>
          <w:kern w:val="0"/>
          <w:sz w:val="16"/>
          <w:szCs w:val="16"/>
        </w:rPr>
      </w:pPr>
      <w:r w:rsidRPr="00E1560B">
        <w:rPr>
          <w:rFonts w:ascii="굴림" w:eastAsia="휴먼고딕" w:hAnsi="한양중고딕" w:cs="굴림"/>
          <w:color w:val="FF0000"/>
          <w:spacing w:val="-2"/>
          <w:kern w:val="0"/>
          <w:sz w:val="12"/>
          <w:szCs w:val="12"/>
        </w:rPr>
        <w:t>※</w:t>
      </w:r>
      <w:r w:rsidRPr="00E1560B">
        <w:rPr>
          <w:rFonts w:ascii="굴림" w:eastAsia="휴먼고딕" w:hAnsi="한양중고딕" w:cs="굴림"/>
          <w:color w:val="FF0000"/>
          <w:spacing w:val="-2"/>
          <w:kern w:val="0"/>
          <w:sz w:val="12"/>
          <w:szCs w:val="12"/>
        </w:rPr>
        <w:t xml:space="preserve"> </w:t>
      </w:r>
      <w:r w:rsidRPr="00E1560B">
        <w:rPr>
          <w:rFonts w:ascii="Times New Roman" w:eastAsia="굴림" w:hAnsi="굴림" w:cs="굴림" w:hint="eastAsia"/>
          <w:color w:val="FF0000"/>
          <w:kern w:val="0"/>
          <w:sz w:val="16"/>
          <w:szCs w:val="16"/>
        </w:rPr>
        <w:t>When it comes to credit transfer of outgoing exchange students, credit transfer regarding elective courses will be evaluated based on the Article 2 of Credit Transfer Guideline (</w:t>
      </w:r>
      <w:r w:rsidRPr="00E1560B">
        <w:rPr>
          <w:rFonts w:ascii="굴림" w:eastAsia="굴림" w:hAnsi="굴림" w:cs="굴림"/>
          <w:color w:val="FF0000"/>
          <w:kern w:val="0"/>
          <w:sz w:val="14"/>
          <w:szCs w:val="14"/>
        </w:rPr>
        <w:t>학점교환에 관한 지침 제</w:t>
      </w:r>
      <w:r w:rsidRPr="00E1560B">
        <w:rPr>
          <w:rFonts w:ascii="Times New Roman" w:eastAsia="굴림" w:hAnsi="굴림" w:cs="굴림" w:hint="eastAsia"/>
          <w:color w:val="FF0000"/>
          <w:kern w:val="0"/>
          <w:sz w:val="14"/>
          <w:szCs w:val="14"/>
        </w:rPr>
        <w:t>2</w:t>
      </w:r>
      <w:r w:rsidRPr="00E1560B">
        <w:rPr>
          <w:rFonts w:ascii="굴림" w:eastAsia="굴림" w:hAnsi="굴림" w:cs="굴림"/>
          <w:color w:val="FF0000"/>
          <w:kern w:val="0"/>
          <w:sz w:val="14"/>
          <w:szCs w:val="14"/>
        </w:rPr>
        <w:t>조</w:t>
      </w:r>
      <w:r w:rsidRPr="00E1560B">
        <w:rPr>
          <w:rFonts w:ascii="Times New Roman" w:eastAsia="굴림" w:hAnsi="굴림" w:cs="굴림" w:hint="eastAsia"/>
          <w:color w:val="FF0000"/>
          <w:kern w:val="0"/>
          <w:sz w:val="16"/>
          <w:szCs w:val="16"/>
        </w:rPr>
        <w:t xml:space="preserve">). If the credit conversion table of foreign universities is provided by KAIST, that table will be prioritized. </w:t>
      </w:r>
    </w:p>
    <w:p w:rsidR="00E1560B" w:rsidRPr="00E1560B" w:rsidRDefault="00E1560B" w:rsidP="00E1560B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FF0000"/>
          <w:kern w:val="0"/>
          <w:sz w:val="16"/>
          <w:szCs w:val="16"/>
        </w:rPr>
      </w:pPr>
    </w:p>
    <w:p w:rsidR="00E1560B" w:rsidRPr="00E1560B" w:rsidRDefault="00E1560B" w:rsidP="00E1560B">
      <w:pPr>
        <w:snapToGrid w:val="0"/>
        <w:spacing w:after="0" w:line="336" w:lineRule="auto"/>
        <w:textAlignment w:val="baseline"/>
        <w:rPr>
          <w:rFonts w:ascii="굴림" w:eastAsia="굴림" w:hAnsi="굴림" w:cs="굴림"/>
          <w:color w:val="FF0000"/>
          <w:kern w:val="0"/>
          <w:sz w:val="16"/>
          <w:szCs w:val="16"/>
        </w:rPr>
      </w:pPr>
      <w:r w:rsidRPr="00E1560B">
        <w:rPr>
          <w:rFonts w:ascii="굴림" w:eastAsia="휴먼고딕" w:hAnsi="한양중고딕" w:cs="굴림"/>
          <w:color w:val="FF0000"/>
          <w:spacing w:val="-2"/>
          <w:kern w:val="0"/>
          <w:sz w:val="12"/>
          <w:szCs w:val="12"/>
        </w:rPr>
        <w:t>※</w:t>
      </w:r>
      <w:r w:rsidRPr="00E1560B">
        <w:rPr>
          <w:rFonts w:ascii="굴림" w:eastAsia="휴먼고딕" w:hAnsi="한양중고딕" w:cs="굴림"/>
          <w:color w:val="FF0000"/>
          <w:spacing w:val="-2"/>
          <w:kern w:val="0"/>
          <w:sz w:val="12"/>
          <w:szCs w:val="12"/>
        </w:rPr>
        <w:t xml:space="preserve"> </w:t>
      </w:r>
      <w:r w:rsidRPr="00E1560B">
        <w:rPr>
          <w:rFonts w:ascii="Times New Roman" w:eastAsia="굴림" w:hAnsi="굴림" w:cs="굴림" w:hint="eastAsia"/>
          <w:color w:val="FF0000"/>
          <w:kern w:val="0"/>
          <w:sz w:val="16"/>
          <w:szCs w:val="16"/>
        </w:rPr>
        <w:t>If the credit transfer criteria are specified on the MOU (regarding dual degree, joint degree, etc.), KAIST will</w:t>
      </w:r>
    </w:p>
    <w:p w:rsidR="00E1560B" w:rsidRPr="00E1560B" w:rsidRDefault="00E1560B" w:rsidP="00E1560B">
      <w:pPr>
        <w:snapToGrid w:val="0"/>
        <w:spacing w:after="0" w:line="336" w:lineRule="auto"/>
        <w:textAlignment w:val="baseline"/>
        <w:rPr>
          <w:rFonts w:ascii="굴림" w:eastAsia="굴림" w:hAnsi="굴림" w:cs="굴림"/>
          <w:color w:val="FF0000"/>
          <w:kern w:val="0"/>
          <w:sz w:val="16"/>
          <w:szCs w:val="16"/>
        </w:rPr>
      </w:pPr>
      <w:r w:rsidRPr="00E1560B">
        <w:rPr>
          <w:rFonts w:ascii="Times New Roman" w:eastAsia="굴림" w:hAnsi="굴림" w:cs="굴림" w:hint="eastAsia"/>
          <w:color w:val="FF0000"/>
          <w:kern w:val="0"/>
          <w:sz w:val="16"/>
          <w:szCs w:val="16"/>
        </w:rPr>
        <w:t xml:space="preserve">prioritize those criteria. </w:t>
      </w:r>
    </w:p>
    <w:p w:rsidR="00E1560B" w:rsidRPr="00E1560B" w:rsidRDefault="00E1560B" w:rsidP="00E1560B">
      <w:pPr>
        <w:snapToGrid w:val="0"/>
        <w:spacing w:after="0" w:line="336" w:lineRule="auto"/>
        <w:ind w:left="-40"/>
        <w:textAlignment w:val="baseline"/>
        <w:rPr>
          <w:rFonts w:ascii="굴림" w:eastAsia="굴림" w:hAnsi="굴림" w:cs="굴림"/>
          <w:color w:val="000000"/>
          <w:spacing w:val="-28"/>
          <w:kern w:val="0"/>
          <w:szCs w:val="20"/>
        </w:rPr>
      </w:pPr>
      <w:r w:rsidRPr="00E1560B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Please </w:t>
      </w:r>
      <w:proofErr w:type="gramStart"/>
      <w:r w:rsidRPr="00E1560B">
        <w:rPr>
          <w:rFonts w:ascii="Book Antiqua" w:eastAsia="굴림" w:hAnsi="굴림" w:cs="굴림" w:hint="eastAsia"/>
          <w:color w:val="000000"/>
          <w:kern w:val="0"/>
          <w:szCs w:val="20"/>
        </w:rPr>
        <w:t>attach :</w:t>
      </w:r>
      <w:proofErr w:type="gramEnd"/>
      <w:r w:rsidRPr="00E1560B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</w:t>
      </w:r>
      <w:r w:rsidRPr="00E1560B">
        <w:rPr>
          <w:rFonts w:ascii="Book Antiqua" w:eastAsia="굴림" w:hAnsi="굴림" w:cs="굴림" w:hint="eastAsia"/>
          <w:color w:val="000000"/>
          <w:spacing w:val="-30"/>
          <w:kern w:val="0"/>
          <w:szCs w:val="20"/>
        </w:rPr>
        <w:t>1)</w:t>
      </w:r>
      <w:r w:rsidRPr="00E1560B">
        <w:rPr>
          <w:rFonts w:ascii="굴림" w:eastAsia="굴림" w:hAnsi="굴림" w:cs="굴림" w:hint="eastAsia"/>
          <w:color w:val="000000"/>
          <w:spacing w:val="-32"/>
          <w:kern w:val="0"/>
          <w:szCs w:val="20"/>
        </w:rPr>
        <w:t xml:space="preserve"> </w:t>
      </w:r>
      <w:r w:rsidRPr="00E1560B">
        <w:rPr>
          <w:rFonts w:ascii="Book Antiqua" w:eastAsia="굴림" w:hAnsi="굴림" w:cs="굴림" w:hint="eastAsia"/>
          <w:color w:val="000000"/>
          <w:spacing w:val="-28"/>
          <w:kern w:val="0"/>
          <w:szCs w:val="20"/>
        </w:rPr>
        <w:t>Credit Transfer Evaluation</w:t>
      </w:r>
      <w:r w:rsidRPr="00E1560B">
        <w:rPr>
          <w:rFonts w:ascii="Book Antiqua" w:eastAsia="굴림" w:hAnsi="굴림" w:cs="굴림" w:hint="eastAsia"/>
          <w:color w:val="000000"/>
          <w:spacing w:val="-28"/>
          <w:kern w:val="0"/>
          <w:szCs w:val="20"/>
        </w:rPr>
        <w:t>’</w:t>
      </w:r>
      <w:r w:rsidRPr="00E1560B">
        <w:rPr>
          <w:rFonts w:ascii="Book Antiqua" w:eastAsia="굴림" w:hAnsi="굴림" w:cs="굴림" w:hint="eastAsia"/>
          <w:color w:val="000000"/>
          <w:spacing w:val="-28"/>
          <w:kern w:val="0"/>
          <w:szCs w:val="20"/>
        </w:rPr>
        <w:t xml:space="preserve"> Form</w:t>
      </w:r>
    </w:p>
    <w:p w:rsidR="00E1560B" w:rsidRDefault="00E1560B" w:rsidP="00E1560B">
      <w:pPr>
        <w:snapToGrid w:val="0"/>
        <w:spacing w:after="0" w:line="336" w:lineRule="auto"/>
        <w:ind w:firstLineChars="600" w:firstLine="1200"/>
        <w:textAlignment w:val="baseline"/>
        <w:rPr>
          <w:rFonts w:ascii="굴림" w:eastAsia="굴림" w:hAnsi="굴림" w:cs="굴림"/>
          <w:color w:val="000000"/>
          <w:spacing w:val="-2"/>
          <w:kern w:val="0"/>
          <w:szCs w:val="20"/>
        </w:rPr>
      </w:pPr>
      <w:r w:rsidRPr="00E1560B">
        <w:rPr>
          <w:rFonts w:ascii="Book Antiqua" w:eastAsia="굴림" w:hAnsi="굴림" w:cs="굴림" w:hint="eastAsia"/>
          <w:color w:val="000000"/>
          <w:kern w:val="0"/>
          <w:szCs w:val="20"/>
        </w:rPr>
        <w:t>2)</w:t>
      </w:r>
      <w:r w:rsidRPr="00E1560B">
        <w:rPr>
          <w:rFonts w:ascii="굴림" w:eastAsia="굴림" w:hAnsi="굴림" w:cs="굴림" w:hint="eastAsia"/>
          <w:color w:val="000000"/>
          <w:spacing w:val="-2"/>
          <w:kern w:val="0"/>
          <w:szCs w:val="20"/>
        </w:rPr>
        <w:t xml:space="preserve"> </w:t>
      </w:r>
      <w:r w:rsidRPr="00E1560B">
        <w:rPr>
          <w:rFonts w:ascii="Book Antiqua" w:eastAsia="굴림" w:hAnsi="굴림" w:cs="굴림" w:hint="eastAsia"/>
          <w:color w:val="000000"/>
          <w:spacing w:val="-2"/>
          <w:kern w:val="0"/>
          <w:szCs w:val="20"/>
        </w:rPr>
        <w:t xml:space="preserve">Official copy of transcript </w:t>
      </w:r>
    </w:p>
    <w:p w:rsidR="00E1560B" w:rsidRPr="00E1560B" w:rsidRDefault="00E1560B" w:rsidP="00E1560B">
      <w:pPr>
        <w:snapToGrid w:val="0"/>
        <w:spacing w:after="0" w:line="336" w:lineRule="auto"/>
        <w:ind w:firstLineChars="600" w:firstLine="1200"/>
        <w:textAlignment w:val="baseline"/>
        <w:rPr>
          <w:rFonts w:ascii="굴림" w:eastAsia="굴림" w:hAnsi="굴림" w:cs="굴림"/>
          <w:color w:val="000000"/>
          <w:spacing w:val="-2"/>
          <w:kern w:val="0"/>
          <w:szCs w:val="20"/>
        </w:rPr>
      </w:pPr>
      <w:r w:rsidRPr="00E1560B">
        <w:rPr>
          <w:rFonts w:ascii="Book Antiqua" w:eastAsia="굴림" w:hAnsi="굴림" w:cs="굴림" w:hint="eastAsia"/>
          <w:color w:val="000000"/>
          <w:kern w:val="0"/>
          <w:szCs w:val="20"/>
        </w:rPr>
        <w:t>3)</w:t>
      </w:r>
      <w:r w:rsidRPr="00E1560B">
        <w:rPr>
          <w:rFonts w:ascii="굴림" w:eastAsia="굴림" w:hAnsi="굴림" w:cs="굴림" w:hint="eastAsia"/>
          <w:color w:val="000000"/>
          <w:spacing w:val="-2"/>
          <w:kern w:val="0"/>
          <w:szCs w:val="20"/>
        </w:rPr>
        <w:t xml:space="preserve"> </w:t>
      </w:r>
      <w:r w:rsidRPr="00E1560B">
        <w:rPr>
          <w:rFonts w:ascii="Book Antiqua" w:eastAsia="굴림" w:hAnsi="굴림" w:cs="굴림" w:hint="eastAsia"/>
          <w:color w:val="000000"/>
          <w:spacing w:val="-2"/>
          <w:kern w:val="0"/>
          <w:szCs w:val="20"/>
        </w:rPr>
        <w:t>Copy of syllabus from outside university for each transfer course</w:t>
      </w:r>
    </w:p>
    <w:p w:rsidR="00E1560B" w:rsidRPr="00E1560B" w:rsidRDefault="00E1560B" w:rsidP="00E1560B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1560B" w:rsidRPr="00E1560B" w:rsidRDefault="00E1560B" w:rsidP="00E1560B">
      <w:pPr>
        <w:snapToGrid w:val="0"/>
        <w:spacing w:after="0" w:line="384" w:lineRule="auto"/>
        <w:ind w:firstLineChars="1950" w:firstLine="39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E1560B" w:rsidRPr="00E1560B" w:rsidRDefault="00E1560B" w:rsidP="00E1560B">
      <w:pPr>
        <w:wordWrap/>
        <w:snapToGrid w:val="0"/>
        <w:spacing w:after="0" w:line="24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1560B" w:rsidRPr="00E1560B" w:rsidRDefault="00E1560B" w:rsidP="00E1560B">
      <w:pPr>
        <w:wordWrap/>
        <w:snapToGrid w:val="0"/>
        <w:spacing w:after="0" w:line="384" w:lineRule="auto"/>
        <w:ind w:right="400" w:firstLineChars="1950" w:firstLine="39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Applicant: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</w:t>
      </w: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Signature: </w:t>
      </w:r>
    </w:p>
    <w:p w:rsidR="00E1560B" w:rsidRPr="00E1560B" w:rsidRDefault="00E1560B" w:rsidP="00E1560B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1560B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                     </w:t>
      </w:r>
      <w:r w:rsidRPr="00E1560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Advisor: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</w:t>
      </w: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>Signature:</w:t>
      </w:r>
    </w:p>
    <w:p w:rsidR="00E1560B" w:rsidRPr="00E1560B" w:rsidRDefault="00E1560B" w:rsidP="00E1560B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spacing w:val="-2"/>
          <w:kern w:val="0"/>
          <w:szCs w:val="20"/>
        </w:rPr>
      </w:pPr>
      <w:r w:rsidRPr="00E1560B">
        <w:rPr>
          <w:rFonts w:ascii="굴림" w:eastAsia="굴림" w:hAnsi="굴림" w:cs="굴림"/>
          <w:color w:val="000000"/>
          <w:spacing w:val="-2"/>
          <w:kern w:val="0"/>
          <w:szCs w:val="20"/>
        </w:rPr>
        <w:tab/>
      </w:r>
      <w:r w:rsidRPr="00E1560B">
        <w:rPr>
          <w:rFonts w:ascii="굴림" w:eastAsia="굴림" w:hAnsi="굴림" w:cs="굴림"/>
          <w:color w:val="000000"/>
          <w:spacing w:val="-2"/>
          <w:kern w:val="0"/>
          <w:szCs w:val="20"/>
        </w:rPr>
        <w:tab/>
      </w:r>
      <w:r w:rsidRPr="00E1560B">
        <w:rPr>
          <w:rFonts w:ascii="굴림" w:eastAsia="굴림" w:hAnsi="굴림" w:cs="굴림" w:hint="eastAsia"/>
          <w:color w:val="000000"/>
          <w:spacing w:val="-2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/>
          <w:spacing w:val="-2"/>
          <w:kern w:val="0"/>
          <w:szCs w:val="20"/>
        </w:rPr>
        <w:t xml:space="preserve">                       </w:t>
      </w: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Department Head: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</w:t>
      </w:r>
      <w:r w:rsidRPr="00E1560B">
        <w:rPr>
          <w:rFonts w:ascii="Times New Roman" w:eastAsia="굴림" w:hAnsi="굴림" w:cs="굴림" w:hint="eastAsia"/>
          <w:color w:val="000000"/>
          <w:spacing w:val="-2"/>
          <w:kern w:val="0"/>
          <w:szCs w:val="20"/>
        </w:rPr>
        <w:t>Signature:</w:t>
      </w:r>
    </w:p>
    <w:p w:rsidR="00E1560B" w:rsidRPr="00E1560B" w:rsidRDefault="00E1560B" w:rsidP="00E1560B">
      <w:pPr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E1560B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Approval Form for Equivalent Courses</w:t>
      </w:r>
    </w:p>
    <w:p w:rsidR="00E1560B" w:rsidRPr="00E1560B" w:rsidRDefault="00E1560B" w:rsidP="00E1560B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1560B">
        <w:rPr>
          <w:rFonts w:ascii="굴림" w:eastAsia="굴림" w:hAnsi="굴림" w:cs="굴림"/>
          <w:color w:val="000000"/>
          <w:kern w:val="0"/>
          <w:szCs w:val="20"/>
        </w:rPr>
        <w:lastRenderedPageBreak/>
        <w:t xml:space="preserve">학점인정 교과목 </w:t>
      </w:r>
      <w:proofErr w:type="spellStart"/>
      <w:r w:rsidRPr="00E1560B">
        <w:rPr>
          <w:rFonts w:ascii="굴림" w:eastAsia="굴림" w:hAnsi="굴림" w:cs="굴림"/>
          <w:color w:val="000000"/>
          <w:kern w:val="0"/>
          <w:szCs w:val="20"/>
        </w:rPr>
        <w:t>대응표</w:t>
      </w:r>
      <w:proofErr w:type="spellEnd"/>
    </w:p>
    <w:p w:rsidR="00E1560B" w:rsidRPr="00E1560B" w:rsidRDefault="00E1560B" w:rsidP="00E1560B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139"/>
        <w:gridCol w:w="1360"/>
        <w:gridCol w:w="2285"/>
        <w:gridCol w:w="1246"/>
        <w:gridCol w:w="1530"/>
      </w:tblGrid>
      <w:tr w:rsidR="00E1560B" w:rsidRPr="00E1560B" w:rsidTr="00E1560B">
        <w:trPr>
          <w:trHeight w:val="539"/>
        </w:trPr>
        <w:tc>
          <w:tcPr>
            <w:tcW w:w="91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Dept. (Major)</w:t>
            </w:r>
          </w:p>
        </w:tc>
        <w:tc>
          <w:tcPr>
            <w:tcW w:w="142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Degree</w:t>
            </w:r>
          </w:p>
        </w:tc>
        <w:tc>
          <w:tcPr>
            <w:tcW w:w="26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BS/MS/PhD</w:t>
            </w:r>
          </w:p>
        </w:tc>
        <w:tc>
          <w:tcPr>
            <w:tcW w:w="136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193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1560B" w:rsidRPr="00E1560B" w:rsidTr="00E1560B">
        <w:trPr>
          <w:trHeight w:val="616"/>
        </w:trPr>
        <w:tc>
          <w:tcPr>
            <w:tcW w:w="91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Student Name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Student Classification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 ) Government Scholarship</w:t>
            </w:r>
          </w:p>
          <w:p w:rsidR="00E1560B" w:rsidRPr="00E1560B" w:rsidRDefault="00E1560B" w:rsidP="00E1560B">
            <w:pPr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 ) KAIST Scholarship</w:t>
            </w:r>
          </w:p>
          <w:p w:rsidR="00E1560B" w:rsidRPr="00E1560B" w:rsidRDefault="00E1560B" w:rsidP="00E1560B">
            <w:pPr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 ) General Scholarship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Mobile Phone No.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E1560B" w:rsidRPr="00E1560B" w:rsidRDefault="00E1560B" w:rsidP="00E1560B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597"/>
        <w:gridCol w:w="600"/>
        <w:gridCol w:w="696"/>
        <w:gridCol w:w="1367"/>
        <w:gridCol w:w="597"/>
        <w:gridCol w:w="600"/>
        <w:gridCol w:w="789"/>
        <w:gridCol w:w="794"/>
        <w:gridCol w:w="1078"/>
      </w:tblGrid>
      <w:tr w:rsidR="00E1560B" w:rsidRPr="00E1560B" w:rsidTr="00E1560B">
        <w:trPr>
          <w:trHeight w:val="426"/>
        </w:trPr>
        <w:tc>
          <w:tcPr>
            <w:tcW w:w="2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Course to be Transferred</w:t>
            </w:r>
          </w:p>
        </w:tc>
        <w:tc>
          <w:tcPr>
            <w:tcW w:w="37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Equivalent KAIST Course</w:t>
            </w:r>
          </w:p>
        </w:tc>
        <w:tc>
          <w:tcPr>
            <w:tcW w:w="17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Course Professor</w:t>
            </w:r>
          </w:p>
        </w:tc>
        <w:tc>
          <w:tcPr>
            <w:tcW w:w="11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Signature by</w:t>
            </w:r>
          </w:p>
          <w:p w:rsidR="00E1560B" w:rsidRPr="00E1560B" w:rsidRDefault="00E1560B" w:rsidP="00E1560B">
            <w:pPr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Department</w:t>
            </w:r>
          </w:p>
          <w:p w:rsidR="00E1560B" w:rsidRPr="00E1560B" w:rsidRDefault="00E1560B" w:rsidP="00E1560B">
            <w:pPr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Head </w:t>
            </w:r>
          </w:p>
        </w:tc>
      </w:tr>
      <w:tr w:rsidR="00E1560B" w:rsidRPr="00E1560B" w:rsidTr="00E1560B">
        <w:trPr>
          <w:trHeight w:val="746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Credit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Grade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DE4449" w:rsidRDefault="00DE4449" w:rsidP="00DE44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DE4449">
              <w:rPr>
                <w:rFonts w:ascii="굴림" w:eastAsia="굴림" w:hAnsi="굴림" w:cs="Times New Roman"/>
                <w:color w:val="000000"/>
                <w:kern w:val="0"/>
                <w:sz w:val="14"/>
                <w:szCs w:val="14"/>
              </w:rPr>
              <w:t>Course Number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Credit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Grade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Signature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483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483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483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483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483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483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483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483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Total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E1560B" w:rsidRPr="00E1560B" w:rsidRDefault="00E1560B" w:rsidP="00E1560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1560B" w:rsidRPr="00E1560B" w:rsidRDefault="00E1560B" w:rsidP="00E1560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1560B">
        <w:rPr>
          <w:rFonts w:ascii="굴림" w:eastAsia="굴림" w:hAnsi="굴림" w:cs="굴림"/>
          <w:color w:val="000000"/>
          <w:kern w:val="0"/>
          <w:szCs w:val="20"/>
        </w:rPr>
        <w:t xml:space="preserve">※ </w:t>
      </w:r>
      <w:r w:rsidRPr="00E1560B">
        <w:rPr>
          <w:rFonts w:ascii="Book Antiqua" w:eastAsia="굴림" w:hAnsi="굴림" w:cs="굴림" w:hint="eastAsia"/>
          <w:color w:val="000000"/>
          <w:kern w:val="0"/>
          <w:szCs w:val="20"/>
        </w:rPr>
        <w:t>For corresponding courses, confirmation should be received from the course professor as well as the Department Head of the Department that offers the course.</w:t>
      </w:r>
    </w:p>
    <w:p w:rsidR="00E1560B" w:rsidRPr="00E1560B" w:rsidRDefault="00E1560B" w:rsidP="00E1560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1560B" w:rsidRPr="00E1560B" w:rsidRDefault="00E1560B" w:rsidP="00E1560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1560B">
        <w:rPr>
          <w:rFonts w:ascii="굴림" w:eastAsia="굴림" w:hAnsi="굴림" w:cs="굴림"/>
          <w:color w:val="000000"/>
          <w:kern w:val="0"/>
          <w:szCs w:val="20"/>
        </w:rPr>
        <w:t xml:space="preserve">※ </w:t>
      </w:r>
      <w:r w:rsidRPr="00E1560B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If the hours required for completion of courses from other universities are less than the KAIST standard for hours of completion (1 credit = 16 hours of lecture or 32 hours of experiment/practice etc. per semester), credit transfer will be granted only if the course professor leaves his/her opinion below (e.g. Although the hours required for completion are </w:t>
      </w:r>
      <w:r w:rsidRPr="00A9102E">
        <w:rPr>
          <w:rFonts w:ascii="Book Antiqua" w:eastAsia="굴림" w:hAnsi="굴림" w:cs="굴림" w:hint="eastAsia"/>
          <w:color w:val="FF0000"/>
          <w:kern w:val="0"/>
          <w:szCs w:val="20"/>
        </w:rPr>
        <w:t xml:space="preserve">less than the KAIST standard </w:t>
      </w:r>
      <w:proofErr w:type="gramStart"/>
      <w:r w:rsidRPr="00A9102E">
        <w:rPr>
          <w:rFonts w:ascii="Book Antiqua" w:eastAsia="굴림" w:hAnsi="굴림" w:cs="굴림" w:hint="eastAsia"/>
          <w:color w:val="FF0000"/>
          <w:kern w:val="0"/>
          <w:szCs w:val="20"/>
        </w:rPr>
        <w:t>hours</w:t>
      </w:r>
      <w:r w:rsidR="00A9102E" w:rsidRPr="00A9102E">
        <w:rPr>
          <w:rFonts w:ascii="Book Antiqua" w:eastAsia="굴림" w:hAnsi="굴림" w:cs="굴림"/>
          <w:color w:val="FF0000"/>
          <w:kern w:val="0"/>
          <w:szCs w:val="20"/>
        </w:rPr>
        <w:t>(</w:t>
      </w:r>
      <w:proofErr w:type="gramEnd"/>
      <w:r w:rsidR="00A9102E" w:rsidRPr="00A9102E">
        <w:rPr>
          <w:rFonts w:ascii="Book Antiqua" w:eastAsia="굴림" w:hAnsi="굴림" w:cs="굴림"/>
          <w:color w:val="FF0000"/>
          <w:kern w:val="0"/>
          <w:szCs w:val="20"/>
        </w:rPr>
        <w:t>per 1hour/1credit)</w:t>
      </w:r>
      <w:r w:rsidRPr="00A9102E">
        <w:rPr>
          <w:rFonts w:ascii="Book Antiqua" w:eastAsia="굴림" w:hAnsi="굴림" w:cs="굴림" w:hint="eastAsia"/>
          <w:color w:val="FF0000"/>
          <w:kern w:val="0"/>
          <w:szCs w:val="20"/>
        </w:rPr>
        <w:t xml:space="preserve">, </w:t>
      </w:r>
      <w:r w:rsidRPr="00E1560B">
        <w:rPr>
          <w:rFonts w:ascii="Book Antiqua" w:eastAsia="굴림" w:hAnsi="굴림" w:cs="굴림" w:hint="eastAsia"/>
          <w:color w:val="000000"/>
          <w:kern w:val="0"/>
          <w:szCs w:val="20"/>
        </w:rPr>
        <w:t>I approve the credit transfer.).</w:t>
      </w:r>
    </w:p>
    <w:p w:rsidR="00E1560B" w:rsidRPr="00E1560B" w:rsidRDefault="00E1560B" w:rsidP="00E1560B">
      <w:pPr>
        <w:tabs>
          <w:tab w:val="left" w:pos="3150"/>
        </w:tabs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1560B" w:rsidRPr="00E1560B" w:rsidRDefault="00E1560B" w:rsidP="00E1560B">
      <w:pPr>
        <w:tabs>
          <w:tab w:val="left" w:pos="3150"/>
        </w:tabs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E1560B">
        <w:rPr>
          <w:rFonts w:ascii="굴림" w:eastAsia="굴림" w:hAnsi="굴림" w:cs="굴림"/>
          <w:color w:val="000000"/>
          <w:kern w:val="0"/>
          <w:szCs w:val="20"/>
        </w:rPr>
        <w:t>【</w:t>
      </w:r>
      <w:r w:rsidRPr="00E1560B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Opinion of the Course Professor/Department Head</w:t>
      </w:r>
      <w:r w:rsidRPr="00E1560B">
        <w:rPr>
          <w:rFonts w:ascii="굴림" w:eastAsia="굴림" w:hAnsi="굴림" w:cs="굴림"/>
          <w:b/>
          <w:bCs/>
          <w:color w:val="000000"/>
          <w:kern w:val="0"/>
          <w:szCs w:val="20"/>
        </w:rPr>
        <w:t>】</w:t>
      </w:r>
    </w:p>
    <w:p w:rsidR="009C4E2B" w:rsidRPr="00E1560B" w:rsidRDefault="009C4E2B"/>
    <w:sectPr w:rsidR="009C4E2B" w:rsidRPr="00E1560B" w:rsidSect="00E1560B">
      <w:pgSz w:w="11906" w:h="16838"/>
      <w:pgMar w:top="1134" w:right="1701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0B"/>
    <w:rsid w:val="009C4E2B"/>
    <w:rsid w:val="00A9102E"/>
    <w:rsid w:val="00DE4449"/>
    <w:rsid w:val="00E1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E4EC"/>
  <w15:docId w15:val="{17F67416-A0DF-456A-A830-C0C2AE46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1560B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E1560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2024-07-18T05:42:00Z</dcterms:created>
  <dcterms:modified xsi:type="dcterms:W3CDTF">2024-07-18T05:42:00Z</dcterms:modified>
</cp:coreProperties>
</file>